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6D34C586" w:rsidR="00FA4D6B" w:rsidRPr="00472A83" w:rsidRDefault="00FA4D6B" w:rsidP="00FA4D6B">
      <w:pPr>
        <w:pStyle w:val="a3"/>
        <w:keepLines/>
        <w:tabs>
          <w:tab w:val="right" w:pos="10440"/>
          <w:tab w:val="right" w:pos="13323"/>
        </w:tabs>
        <w:rPr>
          <w:rFonts w:eastAsia="SimSun" w:cs="Arial" w:hint="eastAsia"/>
          <w:b w:val="0"/>
          <w:sz w:val="24"/>
          <w:szCs w:val="24"/>
          <w:lang w:eastAsia="zh-TW"/>
        </w:rPr>
      </w:pPr>
      <w:bookmarkStart w:id="0" w:name="Title"/>
      <w:bookmarkStart w:id="1" w:name="DocumentFor"/>
      <w:bookmarkEnd w:id="0"/>
      <w:bookmarkEnd w:id="1"/>
      <w:r w:rsidRPr="00CD5A36">
        <w:rPr>
          <w:rFonts w:cs="Arial"/>
          <w:sz w:val="24"/>
          <w:szCs w:val="24"/>
        </w:rPr>
        <w:t>3GPP TSG-RAN WG4 Meet</w:t>
      </w:r>
      <w:r w:rsidRPr="00472A83">
        <w:rPr>
          <w:rFonts w:cs="Arial"/>
          <w:sz w:val="24"/>
          <w:szCs w:val="24"/>
        </w:rPr>
        <w:t>ing #</w:t>
      </w:r>
      <w:r w:rsidRPr="00472A83">
        <w:t xml:space="preserve"> </w:t>
      </w:r>
      <w:r w:rsidRPr="00472A83">
        <w:rPr>
          <w:rFonts w:cs="Arial"/>
          <w:sz w:val="24"/>
          <w:szCs w:val="24"/>
        </w:rPr>
        <w:t>98-bis-e</w:t>
      </w:r>
      <w:r w:rsidRPr="00472A83" w:rsidDel="00277FAB">
        <w:rPr>
          <w:rFonts w:cs="Arial"/>
          <w:sz w:val="24"/>
          <w:szCs w:val="24"/>
        </w:rPr>
        <w:t xml:space="preserve"> </w:t>
      </w:r>
      <w:r w:rsidRPr="00472A83">
        <w:rPr>
          <w:rFonts w:cs="Arial"/>
          <w:sz w:val="24"/>
          <w:szCs w:val="24"/>
        </w:rPr>
        <w:tab/>
        <w:t>R4-210</w:t>
      </w:r>
      <w:r w:rsidR="008D72AC">
        <w:rPr>
          <w:rFonts w:cs="Arial" w:hint="eastAsia"/>
          <w:sz w:val="24"/>
          <w:szCs w:val="24"/>
          <w:lang w:eastAsia="zh-TW"/>
        </w:rPr>
        <w:t>6361</w:t>
      </w:r>
      <w:bookmarkStart w:id="2" w:name="_GoBack"/>
      <w:bookmarkEnd w:id="2"/>
    </w:p>
    <w:p w14:paraId="56A5A245" w14:textId="77777777" w:rsidR="00FA4D6B" w:rsidRPr="00472A83" w:rsidRDefault="00FA4D6B" w:rsidP="00FA4D6B">
      <w:pPr>
        <w:pStyle w:val="a3"/>
        <w:tabs>
          <w:tab w:val="right" w:pos="9781"/>
          <w:tab w:val="right" w:pos="13323"/>
        </w:tabs>
        <w:outlineLvl w:val="0"/>
        <w:rPr>
          <w:rFonts w:eastAsia="SimSun"/>
          <w:b w:val="0"/>
          <w:sz w:val="24"/>
          <w:szCs w:val="24"/>
          <w:lang w:eastAsia="zh-CN"/>
        </w:rPr>
      </w:pPr>
      <w:r w:rsidRPr="00472A83">
        <w:rPr>
          <w:rFonts w:eastAsia="SimSun"/>
          <w:sz w:val="24"/>
          <w:szCs w:val="24"/>
          <w:lang w:eastAsia="zh-CN"/>
        </w:rPr>
        <w:t>Electronic Meeting, Apr. 12-20, 2021</w:t>
      </w:r>
    </w:p>
    <w:p w14:paraId="2B4F11BA" w14:textId="51D54382" w:rsidR="00FA4D6B" w:rsidRPr="00AD4A56" w:rsidRDefault="00FA4D6B" w:rsidP="00FA4D6B">
      <w:pPr>
        <w:tabs>
          <w:tab w:val="left" w:pos="1985"/>
        </w:tabs>
        <w:spacing w:after="0"/>
        <w:rPr>
          <w:rFonts w:ascii="Arial" w:eastAsia="SimSun" w:hAnsi="Arial"/>
          <w:b/>
          <w:sz w:val="24"/>
          <w:szCs w:val="24"/>
          <w:lang w:val="en-US" w:eastAsia="zh-CN"/>
        </w:rPr>
      </w:pPr>
      <w:r w:rsidRPr="00472A83">
        <w:rPr>
          <w:rFonts w:ascii="Arial" w:eastAsia="SimSun" w:hAnsi="Arial"/>
          <w:b/>
          <w:sz w:val="24"/>
          <w:szCs w:val="24"/>
          <w:lang w:val="en-US" w:eastAsia="zh-CN"/>
        </w:rPr>
        <w:t>Agenda Item:</w:t>
      </w:r>
      <w:r w:rsidRPr="00472A83">
        <w:rPr>
          <w:rFonts w:ascii="Arial" w:eastAsia="SimSun" w:hAnsi="Arial"/>
          <w:b/>
          <w:sz w:val="24"/>
          <w:szCs w:val="24"/>
          <w:lang w:val="en-US" w:eastAsia="zh-CN"/>
        </w:rPr>
        <w:tab/>
      </w:r>
      <w:r w:rsidRPr="00472A83">
        <w:rPr>
          <w:rFonts w:ascii="Arial" w:eastAsia="SimSun" w:hAnsi="Arial" w:hint="eastAsia"/>
          <w:b/>
          <w:sz w:val="24"/>
          <w:szCs w:val="24"/>
          <w:lang w:val="en-US" w:eastAsia="zh-CN"/>
        </w:rPr>
        <w:t>8.8.</w:t>
      </w:r>
      <w:r w:rsidR="009E4DD5" w:rsidRPr="00472A83">
        <w:rPr>
          <w:rFonts w:ascii="Arial" w:eastAsia="SimSun" w:hAnsi="Arial"/>
          <w:b/>
          <w:sz w:val="24"/>
          <w:szCs w:val="24"/>
          <w:lang w:val="en-US" w:eastAsia="zh-CN"/>
        </w:rPr>
        <w:t>3</w:t>
      </w:r>
      <w:r w:rsidRPr="00472A83">
        <w:rPr>
          <w:rFonts w:ascii="Arial" w:eastAsia="SimSun" w:hAnsi="Arial" w:hint="eastAsia"/>
          <w:b/>
          <w:sz w:val="24"/>
          <w:szCs w:val="24"/>
          <w:lang w:val="en-US" w:eastAsia="zh-CN"/>
        </w:rPr>
        <w:t>.2</w:t>
      </w:r>
    </w:p>
    <w:p w14:paraId="1367CC30" w14:textId="77777777" w:rsidR="00FA4D6B" w:rsidRPr="00AD4A56" w:rsidRDefault="00FA4D6B" w:rsidP="00FA4D6B">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10110915" w14:textId="3255B8AF" w:rsidR="00FA4D6B" w:rsidRPr="00AD4A56" w:rsidRDefault="00FA4D6B" w:rsidP="00FA4D6B">
      <w:pPr>
        <w:tabs>
          <w:tab w:val="left" w:pos="1985"/>
        </w:tabs>
        <w:spacing w:after="0"/>
        <w:ind w:left="1983" w:hangingChars="823" w:hanging="1983"/>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Discussion on</w:t>
      </w:r>
      <w:r w:rsidRPr="00FA4D6B">
        <w:rPr>
          <w:rFonts w:ascii="Arial" w:eastAsia="SimSun" w:hAnsi="Arial" w:hint="eastAsia"/>
          <w:b/>
          <w:sz w:val="24"/>
          <w:szCs w:val="24"/>
          <w:lang w:val="en-US" w:eastAsia="zh-CN"/>
        </w:rPr>
        <w:t xml:space="preserve"> UE UL</w:t>
      </w:r>
      <w:r w:rsidRPr="00AD4A56">
        <w:rPr>
          <w:rFonts w:ascii="Arial" w:eastAsia="SimSun" w:hAnsi="Arial"/>
          <w:b/>
          <w:sz w:val="24"/>
          <w:szCs w:val="24"/>
          <w:lang w:val="en-US" w:eastAsia="zh-CN"/>
        </w:rPr>
        <w:t xml:space="preserve"> </w:t>
      </w:r>
      <w:r w:rsidRPr="00FA4D6B">
        <w:rPr>
          <w:rFonts w:ascii="Arial" w:eastAsia="SimSun" w:hAnsi="Arial"/>
          <w:b/>
          <w:sz w:val="24"/>
          <w:szCs w:val="24"/>
          <w:lang w:val="en-US" w:eastAsia="zh-CN"/>
        </w:rPr>
        <w:t>frequency synchronization</w:t>
      </w:r>
      <w:r w:rsidRPr="00AD4A56">
        <w:rPr>
          <w:rFonts w:ascii="Arial" w:eastAsia="SimSun" w:hAnsi="Arial" w:hint="eastAsia"/>
          <w:b/>
          <w:sz w:val="24"/>
          <w:szCs w:val="24"/>
          <w:lang w:val="en-US" w:eastAsia="zh-CN"/>
        </w:rPr>
        <w:t xml:space="preserve"> </w:t>
      </w:r>
      <w:r w:rsidRPr="00AD4A56">
        <w:rPr>
          <w:rFonts w:ascii="Arial" w:eastAsia="SimSun" w:hAnsi="Arial"/>
          <w:b/>
          <w:sz w:val="24"/>
          <w:szCs w:val="24"/>
          <w:lang w:val="en-US" w:eastAsia="zh-CN"/>
        </w:rPr>
        <w:t>requirements in NTN</w:t>
      </w:r>
    </w:p>
    <w:p w14:paraId="78963494" w14:textId="77777777" w:rsidR="00FA4D6B" w:rsidRPr="00AD4A56" w:rsidRDefault="00FA4D6B" w:rsidP="00FA4D6B">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92C91">
      <w:pPr>
        <w:pStyle w:val="1"/>
        <w:tabs>
          <w:tab w:val="clear" w:pos="5111"/>
        </w:tabs>
        <w:ind w:left="284" w:hanging="284"/>
      </w:pPr>
      <w:r>
        <w:rPr>
          <w:rFonts w:hint="eastAsia"/>
          <w:lang w:eastAsia="zh-TW"/>
        </w:rPr>
        <w:t>Introduction</w:t>
      </w:r>
    </w:p>
    <w:p w14:paraId="1CEE01C7" w14:textId="7127D5D0" w:rsidR="005545E9" w:rsidRDefault="000B4517" w:rsidP="000B4517">
      <w:pPr>
        <w:jc w:val="both"/>
        <w:rPr>
          <w:lang w:eastAsia="zh-TW"/>
        </w:rPr>
      </w:pPr>
      <w:r w:rsidRPr="00CD72B1">
        <w:t>In this paper,</w:t>
      </w:r>
      <w:r>
        <w:t xml:space="preserve"> NTN RRM requirements related to </w:t>
      </w:r>
      <w:r w:rsidRPr="0036420B">
        <w:rPr>
          <w:lang w:eastAsia="zh-TW"/>
        </w:rPr>
        <w:t>UE Pre-compensation</w:t>
      </w:r>
      <w:r>
        <w:rPr>
          <w:lang w:eastAsia="zh-TW"/>
        </w:rPr>
        <w:t xml:space="preserve"> </w:t>
      </w:r>
      <w:r w:rsidR="008C1E10">
        <w:rPr>
          <w:lang w:eastAsia="zh-TW"/>
        </w:rPr>
        <w:t xml:space="preserve">in frequency domain </w:t>
      </w:r>
      <w:r>
        <w:rPr>
          <w:lang w:eastAsia="zh-TW"/>
        </w:rPr>
        <w:t>are discussed</w:t>
      </w:r>
      <w:r w:rsidRPr="00CD72B1">
        <w:t xml:space="preserve">. </w:t>
      </w:r>
      <w:r>
        <w:t xml:space="preserve">In section 2, the simulation results for </w:t>
      </w:r>
      <w:r w:rsidRPr="0036420B">
        <w:rPr>
          <w:lang w:eastAsia="zh-TW"/>
        </w:rPr>
        <w:t>UE Pre-compensation</w:t>
      </w:r>
      <w:r w:rsidR="00DE4AB5">
        <w:rPr>
          <w:lang w:eastAsia="zh-TW"/>
        </w:rPr>
        <w:t xml:space="preserve"> accuracy</w:t>
      </w:r>
      <w:r>
        <w:rPr>
          <w:lang w:eastAsia="zh-TW"/>
        </w:rPr>
        <w:t xml:space="preserve"> are provided. </w:t>
      </w:r>
      <w:r w:rsidR="005545E9">
        <w:rPr>
          <w:lang w:eastAsia="zh-TW"/>
        </w:rPr>
        <w:t xml:space="preserve">Regarding the </w:t>
      </w:r>
      <w:r>
        <w:rPr>
          <w:lang w:eastAsia="zh-TW"/>
        </w:rPr>
        <w:t>NTN UE frequency error require</w:t>
      </w:r>
      <w:r w:rsidR="00DE4AB5">
        <w:rPr>
          <w:lang w:eastAsia="zh-TW"/>
        </w:rPr>
        <w:t>ments</w:t>
      </w:r>
      <w:r w:rsidR="005545E9">
        <w:rPr>
          <w:lang w:eastAsia="zh-TW"/>
        </w:rPr>
        <w:t xml:space="preserve">, we proposed to re-use the TN frequency error requirement for the NTN UE, as discussed in section 3. </w:t>
      </w:r>
      <w:r w:rsidR="00E3246A">
        <w:rPr>
          <w:lang w:eastAsia="zh-TW"/>
        </w:rPr>
        <w:t>In a RAN1 LS to RAN4 in [1], it was stated</w:t>
      </w:r>
    </w:p>
    <w:p w14:paraId="71742501" w14:textId="77777777" w:rsidR="00E3246A" w:rsidRPr="00E3246A" w:rsidRDefault="00E3246A" w:rsidP="00E3246A">
      <w:pPr>
        <w:spacing w:afterLines="100" w:after="240"/>
        <w:jc w:val="both"/>
        <w:rPr>
          <w:i/>
        </w:rPr>
      </w:pPr>
      <w:r w:rsidRPr="00E3246A">
        <w:rPr>
          <w:i/>
        </w:rPr>
        <w:t>As part of the WI NR-NTN-solution, under agenda item 8.4.2, RAN1 discussed the NTN UL synchronization requirements in terms of time alignment and frequency error for:</w:t>
      </w:r>
    </w:p>
    <w:p w14:paraId="0FBC806B" w14:textId="77777777" w:rsidR="00E3246A" w:rsidRPr="00E3246A" w:rsidRDefault="00E3246A" w:rsidP="00E3246A">
      <w:pPr>
        <w:spacing w:afterLines="100" w:after="240"/>
        <w:jc w:val="both"/>
        <w:rPr>
          <w:i/>
        </w:rPr>
      </w:pPr>
      <w:r w:rsidRPr="00E3246A">
        <w:rPr>
          <w:i/>
        </w:rPr>
        <w:t>•</w:t>
      </w:r>
      <w:r w:rsidRPr="00E3246A">
        <w:rPr>
          <w:i/>
        </w:rPr>
        <w:tab/>
        <w:t>Initial access (i.e. PRACH transmission)</w:t>
      </w:r>
    </w:p>
    <w:p w14:paraId="3C048A40" w14:textId="6CEF2A78" w:rsidR="00E3246A" w:rsidRPr="00E3246A" w:rsidRDefault="00E3246A" w:rsidP="00E3246A">
      <w:pPr>
        <w:spacing w:afterLines="100" w:after="240"/>
        <w:jc w:val="both"/>
        <w:rPr>
          <w:i/>
        </w:rPr>
      </w:pPr>
      <w:r w:rsidRPr="00E3246A">
        <w:rPr>
          <w:i/>
        </w:rPr>
        <w:t>•</w:t>
      </w:r>
      <w:r w:rsidRPr="00E3246A">
        <w:rPr>
          <w:i/>
        </w:rPr>
        <w:tab/>
        <w:t xml:space="preserve">UL transmissions in RRC CONNECTED State. </w:t>
      </w:r>
    </w:p>
    <w:p w14:paraId="15387E90" w14:textId="77777777" w:rsidR="00E3246A" w:rsidRPr="00E3246A" w:rsidRDefault="00E3246A" w:rsidP="00E3246A">
      <w:pPr>
        <w:spacing w:afterLines="100" w:after="240"/>
        <w:jc w:val="both"/>
        <w:rPr>
          <w:i/>
        </w:rPr>
      </w:pPr>
      <w:r w:rsidRPr="00E3246A">
        <w:rPr>
          <w:i/>
        </w:rPr>
        <w:t>RAN1 identified the following questions that need clarification from RAN4:</w:t>
      </w:r>
    </w:p>
    <w:p w14:paraId="335C0E77" w14:textId="77777777" w:rsidR="00E3246A" w:rsidRPr="00E3246A" w:rsidRDefault="00E3246A" w:rsidP="00E3246A">
      <w:pPr>
        <w:spacing w:before="100" w:beforeAutospacing="1" w:after="100" w:afterAutospacing="1"/>
        <w:rPr>
          <w:b/>
          <w:bCs/>
          <w:i/>
          <w:lang w:val="en-US" w:eastAsia="x-none"/>
        </w:rPr>
      </w:pPr>
      <w:r w:rsidRPr="00E3246A">
        <w:rPr>
          <w:b/>
          <w:bCs/>
          <w:i/>
          <w:lang w:val="en-US" w:eastAsia="x-none"/>
        </w:rPr>
        <w:t>Question 1: What are the NTN UL time synchronization requirements?</w:t>
      </w:r>
    </w:p>
    <w:p w14:paraId="6DA3AEE3" w14:textId="77777777" w:rsidR="00E3246A" w:rsidRPr="00E3246A" w:rsidRDefault="00E3246A" w:rsidP="00E3246A">
      <w:pPr>
        <w:numPr>
          <w:ilvl w:val="0"/>
          <w:numId w:val="39"/>
        </w:numPr>
        <w:spacing w:before="100" w:beforeAutospacing="1" w:after="100" w:afterAutospacing="1"/>
        <w:rPr>
          <w:b/>
          <w:bCs/>
          <w:i/>
          <w:lang w:val="en-US" w:eastAsia="x-none"/>
        </w:rPr>
      </w:pPr>
      <w:r w:rsidRPr="00E3246A">
        <w:rPr>
          <w:b/>
          <w:bCs/>
          <w:i/>
          <w:lang w:val="en-US" w:eastAsia="x-none"/>
        </w:rPr>
        <w:t>For initial access (i.e. PRACH transmission)</w:t>
      </w:r>
    </w:p>
    <w:p w14:paraId="34EC2285" w14:textId="25A3EF9C" w:rsidR="00E3246A" w:rsidRPr="00E3246A" w:rsidRDefault="00E3246A" w:rsidP="00E3246A">
      <w:pPr>
        <w:numPr>
          <w:ilvl w:val="0"/>
          <w:numId w:val="39"/>
        </w:numPr>
        <w:spacing w:before="100" w:beforeAutospacing="1" w:after="100" w:afterAutospacing="1"/>
        <w:rPr>
          <w:b/>
          <w:bCs/>
          <w:i/>
          <w:lang w:val="en-US" w:eastAsia="x-none"/>
        </w:rPr>
      </w:pPr>
      <w:r w:rsidRPr="00E3246A">
        <w:rPr>
          <w:b/>
          <w:bCs/>
          <w:i/>
          <w:lang w:val="en-US" w:eastAsia="x-none"/>
        </w:rPr>
        <w:t>For UL transmissions in RRC Connected State</w:t>
      </w:r>
    </w:p>
    <w:p w14:paraId="61F528AC" w14:textId="77777777" w:rsidR="00E3246A" w:rsidRPr="00E3246A" w:rsidRDefault="00E3246A" w:rsidP="00E3246A">
      <w:pPr>
        <w:spacing w:before="100" w:beforeAutospacing="1" w:after="100" w:afterAutospacing="1"/>
        <w:rPr>
          <w:b/>
          <w:bCs/>
          <w:i/>
          <w:lang w:val="en-US" w:eastAsia="x-none"/>
        </w:rPr>
      </w:pPr>
      <w:r w:rsidRPr="00E3246A">
        <w:rPr>
          <w:b/>
          <w:bCs/>
          <w:i/>
          <w:lang w:val="en-US" w:eastAsia="x-none"/>
        </w:rPr>
        <w:t>Question 2: What are the NTN UL frequency synchronization requirements?</w:t>
      </w:r>
    </w:p>
    <w:p w14:paraId="15263EF4" w14:textId="77777777" w:rsidR="00E3246A" w:rsidRPr="00E3246A" w:rsidRDefault="00E3246A" w:rsidP="00E3246A">
      <w:pPr>
        <w:numPr>
          <w:ilvl w:val="0"/>
          <w:numId w:val="38"/>
        </w:numPr>
        <w:spacing w:before="100" w:beforeAutospacing="1" w:after="100" w:afterAutospacing="1"/>
        <w:rPr>
          <w:b/>
          <w:bCs/>
          <w:i/>
          <w:lang w:val="en-US" w:eastAsia="x-none"/>
        </w:rPr>
      </w:pPr>
      <w:r w:rsidRPr="00E3246A">
        <w:rPr>
          <w:b/>
          <w:bCs/>
          <w:i/>
          <w:lang w:val="en-US" w:eastAsia="x-none"/>
        </w:rPr>
        <w:t>For initial access (i.e. PRACH transmission)</w:t>
      </w:r>
    </w:p>
    <w:p w14:paraId="688D6805" w14:textId="2872E344" w:rsidR="00E3246A" w:rsidRPr="00E3246A" w:rsidRDefault="00E3246A" w:rsidP="00E3246A">
      <w:pPr>
        <w:numPr>
          <w:ilvl w:val="0"/>
          <w:numId w:val="38"/>
        </w:numPr>
        <w:spacing w:before="100" w:beforeAutospacing="1" w:after="100" w:afterAutospacing="1"/>
        <w:rPr>
          <w:b/>
          <w:bCs/>
          <w:i/>
          <w:lang w:val="en-US" w:eastAsia="x-none"/>
        </w:rPr>
      </w:pPr>
      <w:r w:rsidRPr="00E3246A">
        <w:rPr>
          <w:b/>
          <w:bCs/>
          <w:i/>
          <w:lang w:val="en-US" w:eastAsia="x-none"/>
        </w:rPr>
        <w:t>For UL transmissions in RRC Connected State</w:t>
      </w:r>
    </w:p>
    <w:p w14:paraId="0C5590C5" w14:textId="5A8560DF" w:rsidR="00E3246A" w:rsidRPr="00E3246A" w:rsidRDefault="00E3246A" w:rsidP="00E3246A">
      <w:pPr>
        <w:jc w:val="both"/>
        <w:rPr>
          <w:i/>
          <w:lang w:val="en-US"/>
        </w:rPr>
      </w:pPr>
      <w:r w:rsidRPr="00E3246A">
        <w:rPr>
          <w:i/>
          <w:lang w:val="en-US"/>
        </w:rPr>
        <w:t>Note-1: The questions above are related to the requirements for signal reception at gNB side.</w:t>
      </w:r>
    </w:p>
    <w:p w14:paraId="499F957B" w14:textId="77777777" w:rsidR="00E3246A" w:rsidRPr="00E3246A" w:rsidRDefault="00E3246A" w:rsidP="00E3246A">
      <w:pPr>
        <w:jc w:val="both"/>
        <w:rPr>
          <w:i/>
          <w:lang w:val="en-US"/>
        </w:rPr>
      </w:pPr>
      <w:r w:rsidRPr="00E3246A">
        <w:rPr>
          <w:i/>
          <w:lang w:val="en-US"/>
        </w:rPr>
        <w:t>Note-2: From RAN1 side we would like to have the requirements such that they are including the ”total accumulated error” in both time and frequency domain.</w:t>
      </w:r>
    </w:p>
    <w:p w14:paraId="3469684E" w14:textId="77777777" w:rsidR="00E3246A" w:rsidRDefault="00E3246A" w:rsidP="000B4517">
      <w:pPr>
        <w:jc w:val="both"/>
        <w:rPr>
          <w:lang w:eastAsia="zh-TW"/>
        </w:rPr>
      </w:pPr>
    </w:p>
    <w:p w14:paraId="54486825" w14:textId="56DD24A4" w:rsidR="00792C91" w:rsidRPr="00792C91" w:rsidRDefault="00A5703E" w:rsidP="00792C91">
      <w:pPr>
        <w:pStyle w:val="1"/>
        <w:tabs>
          <w:tab w:val="clear" w:pos="5111"/>
        </w:tabs>
        <w:ind w:left="284" w:hanging="284"/>
        <w:rPr>
          <w:lang w:eastAsia="zh-TW"/>
        </w:rPr>
      </w:pPr>
      <w:bookmarkStart w:id="3" w:name="_Ref481671177"/>
      <w:r>
        <w:rPr>
          <w:lang w:eastAsia="zh-TW"/>
        </w:rPr>
        <w:t xml:space="preserve">Simulation result of </w:t>
      </w:r>
      <w:r w:rsidR="0036420B" w:rsidRPr="0036420B">
        <w:rPr>
          <w:lang w:eastAsia="zh-TW"/>
        </w:rPr>
        <w:t xml:space="preserve">UE Pre-compensation </w:t>
      </w:r>
      <w:r w:rsidR="0036420B">
        <w:rPr>
          <w:rFonts w:hint="eastAsia"/>
          <w:lang w:eastAsia="zh-TW"/>
        </w:rPr>
        <w:t>a</w:t>
      </w:r>
      <w:r w:rsidR="0036420B">
        <w:rPr>
          <w:lang w:eastAsia="zh-TW"/>
        </w:rPr>
        <w:t>ccuracy</w:t>
      </w:r>
      <w:r w:rsidR="00A443ED">
        <w:rPr>
          <w:lang w:eastAsia="zh-TW"/>
        </w:rPr>
        <w:t xml:space="preserve"> with serving satellite </w:t>
      </w:r>
      <w:r w:rsidR="007D12A4">
        <w:rPr>
          <w:lang w:eastAsia="zh-TW"/>
        </w:rPr>
        <w:t xml:space="preserve">PV </w:t>
      </w:r>
      <w:r w:rsidR="00A443ED">
        <w:rPr>
          <w:lang w:eastAsia="zh-TW"/>
        </w:rPr>
        <w:t>ephemeris</w:t>
      </w:r>
      <w:r w:rsidR="007D12A4">
        <w:rPr>
          <w:lang w:eastAsia="zh-TW"/>
        </w:rPr>
        <w:t xml:space="preserve"> and orbital </w:t>
      </w:r>
      <w:r w:rsidR="005C5519">
        <w:rPr>
          <w:lang w:eastAsia="zh-TW"/>
        </w:rPr>
        <w:t>ephemeris</w:t>
      </w:r>
    </w:p>
    <w:p w14:paraId="6DBD4327" w14:textId="5EAC06F0" w:rsidR="00A4166C" w:rsidRPr="00CF3948" w:rsidRDefault="00CF3948" w:rsidP="009A79C8">
      <w:pPr>
        <w:pStyle w:val="a3"/>
        <w:tabs>
          <w:tab w:val="center" w:pos="4536"/>
          <w:tab w:val="right" w:pos="8280"/>
          <w:tab w:val="right" w:pos="9781"/>
        </w:tabs>
        <w:spacing w:after="120"/>
        <w:ind w:right="-57"/>
        <w:jc w:val="both"/>
        <w:rPr>
          <w:rFonts w:ascii="Times New Roman" w:hAnsi="Times New Roman"/>
          <w:b w:val="0"/>
          <w:noProof w:val="0"/>
          <w:sz w:val="20"/>
          <w:lang w:eastAsia="zh-TW"/>
        </w:rPr>
      </w:pPr>
      <w:r w:rsidRPr="009462FB">
        <w:rPr>
          <w:rFonts w:ascii="Times New Roman" w:hAnsi="Times New Roman" w:hint="eastAsia"/>
          <w:b w:val="0"/>
          <w:noProof w:val="0"/>
          <w:sz w:val="20"/>
          <w:lang w:eastAsia="zh-TW"/>
        </w:rPr>
        <w:t>T</w:t>
      </w:r>
      <w:r w:rsidRPr="009462FB">
        <w:rPr>
          <w:rFonts w:ascii="Times New Roman" w:hAnsi="Times New Roman"/>
          <w:b w:val="0"/>
          <w:noProof w:val="0"/>
          <w:sz w:val="20"/>
          <w:lang w:eastAsia="zh-TW"/>
        </w:rPr>
        <w:t>h</w:t>
      </w:r>
      <w:r w:rsidRPr="009462FB">
        <w:rPr>
          <w:rFonts w:ascii="Times New Roman" w:hAnsi="Times New Roman" w:hint="eastAsia"/>
          <w:b w:val="0"/>
          <w:noProof w:val="0"/>
          <w:sz w:val="20"/>
          <w:lang w:eastAsia="zh-TW"/>
        </w:rPr>
        <w:t>is section provides simulation</w:t>
      </w:r>
      <w:r w:rsidRPr="009462FB">
        <w:rPr>
          <w:rFonts w:ascii="Times New Roman" w:hAnsi="Times New Roman"/>
          <w:b w:val="0"/>
          <w:noProof w:val="0"/>
          <w:sz w:val="20"/>
          <w:lang w:eastAsia="zh-TW"/>
        </w:rPr>
        <w:t xml:space="preserve"> result</w:t>
      </w:r>
      <w:r w:rsidRPr="009462FB">
        <w:rPr>
          <w:rFonts w:ascii="Times New Roman" w:hAnsi="Times New Roman" w:hint="eastAsia"/>
          <w:b w:val="0"/>
          <w:noProof w:val="0"/>
          <w:sz w:val="20"/>
          <w:lang w:eastAsia="zh-TW"/>
        </w:rPr>
        <w:t xml:space="preserve"> of </w:t>
      </w:r>
      <w:r w:rsidRPr="009462FB">
        <w:rPr>
          <w:rFonts w:ascii="Times New Roman" w:hAnsi="Times New Roman"/>
          <w:b w:val="0"/>
          <w:noProof w:val="0"/>
          <w:sz w:val="20"/>
          <w:lang w:eastAsia="zh-TW"/>
        </w:rPr>
        <w:t>UE Pre-compensation accuracy with</w:t>
      </w:r>
      <w:r>
        <w:rPr>
          <w:rFonts w:ascii="Times New Roman" w:hAnsi="Times New Roman"/>
          <w:b w:val="0"/>
          <w:noProof w:val="0"/>
          <w:sz w:val="20"/>
          <w:lang w:eastAsia="zh-TW"/>
        </w:rPr>
        <w:t xml:space="preserve"> </w:t>
      </w:r>
      <w:r w:rsidRPr="009462FB">
        <w:rPr>
          <w:rFonts w:ascii="Times New Roman" w:hAnsi="Times New Roman"/>
          <w:b w:val="0"/>
          <w:noProof w:val="0"/>
          <w:sz w:val="20"/>
          <w:lang w:eastAsia="zh-TW"/>
        </w:rPr>
        <w:t>G</w:t>
      </w:r>
      <w:r w:rsidRPr="000F73B1">
        <w:rPr>
          <w:rFonts w:ascii="Times New Roman" w:hAnsi="Times New Roman"/>
          <w:b w:val="0"/>
          <w:noProof w:val="0"/>
          <w:sz w:val="20"/>
          <w:lang w:eastAsia="zh-TW"/>
        </w:rPr>
        <w:t>NSS-acquired device location</w:t>
      </w:r>
      <w:r>
        <w:rPr>
          <w:rFonts w:ascii="Times New Roman" w:hAnsi="Times New Roman"/>
          <w:b w:val="0"/>
          <w:noProof w:val="0"/>
          <w:sz w:val="20"/>
          <w:lang w:eastAsia="zh-TW"/>
        </w:rPr>
        <w:t xml:space="preserve"> and</w:t>
      </w:r>
      <w:r w:rsidRPr="009462FB">
        <w:rPr>
          <w:rFonts w:ascii="Times New Roman" w:hAnsi="Times New Roman"/>
          <w:b w:val="0"/>
          <w:noProof w:val="0"/>
          <w:sz w:val="20"/>
          <w:lang w:eastAsia="zh-TW"/>
        </w:rPr>
        <w:t xml:space="preserve"> serving satellite ephemeris</w:t>
      </w:r>
      <w:r>
        <w:rPr>
          <w:rFonts w:ascii="Times New Roman" w:hAnsi="Times New Roman"/>
          <w:b w:val="0"/>
          <w:noProof w:val="0"/>
          <w:sz w:val="20"/>
          <w:lang w:eastAsia="zh-TW"/>
        </w:rPr>
        <w:t xml:space="preserve">, including </w:t>
      </w:r>
      <w:r w:rsidRPr="00CF3948">
        <w:rPr>
          <w:rFonts w:ascii="Times New Roman" w:hAnsi="Times New Roman"/>
          <w:b w:val="0"/>
          <w:noProof w:val="0"/>
          <w:sz w:val="20"/>
          <w:lang w:eastAsia="zh-TW"/>
        </w:rPr>
        <w:t>PV ephemeris and orbital ephemeris</w:t>
      </w:r>
      <w:r>
        <w:rPr>
          <w:rFonts w:ascii="Times New Roman" w:hAnsi="Times New Roman"/>
          <w:b w:val="0"/>
          <w:noProof w:val="0"/>
          <w:sz w:val="20"/>
          <w:lang w:eastAsia="zh-TW"/>
        </w:rPr>
        <w:t>. T</w:t>
      </w:r>
      <w:r w:rsidRPr="000F73B1">
        <w:rPr>
          <w:rFonts w:ascii="Times New Roman" w:hAnsi="Times New Roman"/>
          <w:b w:val="0"/>
          <w:noProof w:val="0"/>
          <w:sz w:val="20"/>
          <w:lang w:eastAsia="zh-TW"/>
        </w:rPr>
        <w:t>he details of this method are provided in ANNEX A and ANNEX B (based on gravity) in [2].</w:t>
      </w:r>
      <w:r w:rsidRPr="009462FB">
        <w:rPr>
          <w:rFonts w:ascii="Times New Roman" w:hAnsi="Times New Roman"/>
          <w:b w:val="0"/>
          <w:noProof w:val="0"/>
          <w:sz w:val="20"/>
          <w:lang w:eastAsia="zh-TW"/>
        </w:rPr>
        <w:t xml:space="preserve"> </w:t>
      </w:r>
    </w:p>
    <w:p w14:paraId="70EA9A25" w14:textId="6FB50CD4" w:rsidR="00A4166C" w:rsidRDefault="00A4166C" w:rsidP="009A79C8">
      <w:pPr>
        <w:pStyle w:val="a3"/>
        <w:tabs>
          <w:tab w:val="center" w:pos="4536"/>
          <w:tab w:val="right" w:pos="8280"/>
          <w:tab w:val="right" w:pos="9781"/>
        </w:tabs>
        <w:spacing w:after="120"/>
        <w:ind w:right="-57"/>
        <w:jc w:val="both"/>
        <w:rPr>
          <w:rFonts w:ascii="Times New Roman" w:hAnsi="Times New Roman"/>
          <w:b w:val="0"/>
          <w:noProof w:val="0"/>
          <w:sz w:val="20"/>
          <w:lang w:eastAsia="zh-TW"/>
        </w:rPr>
      </w:pPr>
      <w:r w:rsidRPr="00A4166C">
        <w:rPr>
          <w:rFonts w:ascii="Times New Roman" w:hAnsi="Times New Roman"/>
          <w:b w:val="0"/>
          <w:noProof w:val="0"/>
          <w:sz w:val="20"/>
          <w:lang w:eastAsia="zh-TW"/>
        </w:rPr>
        <w:t>Note for both ephemeris formats, it is not necessary to include the epoch time if it is implicitly known as a reference time linked to DL subframe where NTN SIB is broadcast.</w:t>
      </w:r>
    </w:p>
    <w:p w14:paraId="2CC61E5E" w14:textId="77777777" w:rsidR="00A4166C" w:rsidRPr="00B66310" w:rsidRDefault="00A4166C" w:rsidP="00E40AAD">
      <w:pPr>
        <w:pStyle w:val="af4"/>
        <w:jc w:val="both"/>
        <w:rPr>
          <w:lang w:val="en-US"/>
        </w:rPr>
      </w:pPr>
      <w:bookmarkStart w:id="4" w:name="_Ref61467003"/>
      <w:r w:rsidRPr="00B66310">
        <w:rPr>
          <w:lang w:val="en-US"/>
        </w:rPr>
        <w:t xml:space="preserve">The orbital parameters can be transformed to state vector position and velocity at epoch time t0 followed by propagation of satellite position and velocity to time t; or the orbital parameters can be propagated to time t followed by transform to state vectors position and velocity at time t. This is a choice of implementation in the UE that depends on accuracy and complexity of the propagation methods for UE pre-compensation for UL synchronization. </w:t>
      </w:r>
    </w:p>
    <w:p w14:paraId="4EC695DD" w14:textId="3EC1AACA" w:rsidR="00A4166C" w:rsidRPr="00472A83" w:rsidRDefault="00E40AAD" w:rsidP="00472A83">
      <w:pPr>
        <w:pStyle w:val="af4"/>
        <w:jc w:val="both"/>
        <w:rPr>
          <w:lang w:eastAsia="zh-TW"/>
        </w:rPr>
      </w:pPr>
      <w:r>
        <w:rPr>
          <w:rFonts w:hint="eastAsia"/>
          <w:lang w:val="en-US" w:eastAsia="zh-TW"/>
        </w:rPr>
        <w:t xml:space="preserve">The simulation result </w:t>
      </w:r>
      <w:r w:rsidR="00E3246A">
        <w:rPr>
          <w:lang w:val="en-US" w:eastAsia="zh-TW"/>
        </w:rPr>
        <w:t xml:space="preserve">for LEO-600 km Set 1 </w:t>
      </w:r>
      <w:r>
        <w:rPr>
          <w:rFonts w:hint="eastAsia"/>
          <w:lang w:val="en-US" w:eastAsia="zh-TW"/>
        </w:rPr>
        <w:t xml:space="preserve">is </w:t>
      </w:r>
      <w:r>
        <w:rPr>
          <w:lang w:val="en-US" w:eastAsia="zh-TW"/>
        </w:rPr>
        <w:t>provided</w:t>
      </w:r>
      <w:r>
        <w:rPr>
          <w:rFonts w:hint="eastAsia"/>
          <w:lang w:val="en-US" w:eastAsia="zh-TW"/>
        </w:rPr>
        <w:t xml:space="preserve"> </w:t>
      </w:r>
      <w:r>
        <w:rPr>
          <w:lang w:val="en-US" w:eastAsia="zh-TW"/>
        </w:rPr>
        <w:t xml:space="preserve">in the </w:t>
      </w:r>
      <w:r>
        <w:rPr>
          <w:lang w:val="en-US"/>
        </w:rPr>
        <w:t>Figure 2</w:t>
      </w:r>
      <w:r w:rsidR="00311D4B">
        <w:rPr>
          <w:lang w:val="en-US"/>
        </w:rPr>
        <w:t xml:space="preserve">, and also in Table 1 and Table 2 for </w:t>
      </w:r>
      <w:r w:rsidR="00311D4B" w:rsidRPr="00311D4B">
        <w:rPr>
          <w:lang w:val="en-US"/>
        </w:rPr>
        <w:t>PV ephemeris</w:t>
      </w:r>
      <w:r w:rsidR="00311D4B">
        <w:rPr>
          <w:lang w:val="en-US"/>
        </w:rPr>
        <w:t xml:space="preserve"> and </w:t>
      </w:r>
      <w:r w:rsidR="00311D4B" w:rsidRPr="00311D4B">
        <w:rPr>
          <w:lang w:val="en-US"/>
        </w:rPr>
        <w:t>orbital ephemeris</w:t>
      </w:r>
      <w:r w:rsidR="00311D4B">
        <w:rPr>
          <w:lang w:val="en-US"/>
        </w:rPr>
        <w:t xml:space="preserve">, respectively. </w:t>
      </w:r>
      <w:r w:rsidR="00F825D6">
        <w:rPr>
          <w:lang w:val="en-US"/>
        </w:rPr>
        <w:t>Even with very long p</w:t>
      </w:r>
      <w:r w:rsidR="00F825D6" w:rsidRPr="00F825D6">
        <w:rPr>
          <w:lang w:val="en-US"/>
        </w:rPr>
        <w:t>rediction time ahead for pre-compensation</w:t>
      </w:r>
      <w:r w:rsidR="00F825D6">
        <w:rPr>
          <w:lang w:val="en-US"/>
        </w:rPr>
        <w:t xml:space="preserve"> (</w:t>
      </w:r>
      <w:r w:rsidR="003A1396">
        <w:rPr>
          <w:rFonts w:hint="eastAsia"/>
          <w:lang w:val="en-US" w:eastAsia="zh-TW"/>
        </w:rPr>
        <w:t>3</w:t>
      </w:r>
      <w:r w:rsidR="00F825D6">
        <w:rPr>
          <w:lang w:val="en-US"/>
        </w:rPr>
        <w:t xml:space="preserve">0s), </w:t>
      </w:r>
      <w:r w:rsidR="00B80127">
        <w:rPr>
          <w:lang w:eastAsia="zh-TW"/>
        </w:rPr>
        <w:t xml:space="preserve">after </w:t>
      </w:r>
      <w:r w:rsidR="00B80127" w:rsidRPr="009462FB">
        <w:rPr>
          <w:lang w:eastAsia="zh-TW"/>
        </w:rPr>
        <w:t>UE pre-</w:t>
      </w:r>
      <w:r w:rsidR="00B80127" w:rsidRPr="009462FB">
        <w:rPr>
          <w:lang w:eastAsia="zh-TW"/>
        </w:rPr>
        <w:lastRenderedPageBreak/>
        <w:t>compensate s</w:t>
      </w:r>
      <w:r w:rsidR="00B80127" w:rsidRPr="00894801">
        <w:rPr>
          <w:lang w:eastAsia="zh-TW"/>
        </w:rPr>
        <w:t>atellite Doppler</w:t>
      </w:r>
      <w:r w:rsidR="00B80127" w:rsidRPr="00894801">
        <w:rPr>
          <w:lang w:val="en-US"/>
        </w:rPr>
        <w:t xml:space="preserve"> on the service link,</w:t>
      </w:r>
      <w:r w:rsidR="00B80127" w:rsidRPr="00894801">
        <w:rPr>
          <w:lang w:eastAsia="zh-TW"/>
        </w:rPr>
        <w:t xml:space="preserve"> it can be observed that the residual frequency error </w:t>
      </w:r>
      <w:r w:rsidR="00B80127" w:rsidRPr="00894801">
        <w:rPr>
          <w:lang w:val="en-US"/>
        </w:rPr>
        <w:t>can be</w:t>
      </w:r>
      <w:r w:rsidR="00F825D6" w:rsidRPr="00894801">
        <w:rPr>
          <w:lang w:val="en-US"/>
        </w:rPr>
        <w:t xml:space="preserve"> accurate within </w:t>
      </w:r>
      <w:r w:rsidR="003A1396" w:rsidRPr="00472A83">
        <w:rPr>
          <w:lang w:val="en-US" w:eastAsia="zh-TW"/>
        </w:rPr>
        <w:t>2.2</w:t>
      </w:r>
      <w:r w:rsidR="00F825D6" w:rsidRPr="00472A83">
        <w:rPr>
          <w:lang w:val="en-US"/>
        </w:rPr>
        <w:t xml:space="preserve"> Hz</w:t>
      </w:r>
      <w:r w:rsidR="00F825D6" w:rsidRPr="00894801">
        <w:rPr>
          <w:lang w:val="en-US"/>
        </w:rPr>
        <w:t xml:space="preserve"> (i.e., 0.00</w:t>
      </w:r>
      <w:r w:rsidR="003A1396" w:rsidRPr="00894801">
        <w:rPr>
          <w:lang w:val="en-US" w:eastAsia="zh-TW"/>
        </w:rPr>
        <w:t>11</w:t>
      </w:r>
      <w:r w:rsidR="00F825D6" w:rsidRPr="00894801">
        <w:rPr>
          <w:lang w:val="en-US"/>
        </w:rPr>
        <w:t xml:space="preserve"> ppm or </w:t>
      </w:r>
      <w:r w:rsidR="003A1396" w:rsidRPr="00894801">
        <w:rPr>
          <w:lang w:val="en-US" w:eastAsia="zh-TW"/>
        </w:rPr>
        <w:t>1.1</w:t>
      </w:r>
      <w:r w:rsidR="00F825D6" w:rsidRPr="00894801">
        <w:rPr>
          <w:lang w:val="en-US"/>
        </w:rPr>
        <w:t>%</w:t>
      </w:r>
      <w:r w:rsidR="00F825D6" w:rsidRPr="00894801">
        <w:t xml:space="preserve"> </w:t>
      </w:r>
      <w:r w:rsidR="00F825D6" w:rsidRPr="00894801">
        <w:rPr>
          <w:lang w:val="en-US"/>
        </w:rPr>
        <w:t xml:space="preserve">of the error budget  ± 0.1ppm) for position and velocity ephemeris format; and accurate within </w:t>
      </w:r>
      <w:r w:rsidR="003A1396" w:rsidRPr="00472A83">
        <w:rPr>
          <w:lang w:val="en-US" w:eastAsia="zh-TW"/>
        </w:rPr>
        <w:t>4.3</w:t>
      </w:r>
      <w:r w:rsidR="00F825D6" w:rsidRPr="00472A83">
        <w:rPr>
          <w:lang w:val="en-US"/>
        </w:rPr>
        <w:t xml:space="preserve"> Hz</w:t>
      </w:r>
      <w:r w:rsidR="00F825D6" w:rsidRPr="00894801">
        <w:rPr>
          <w:lang w:val="en-US"/>
        </w:rPr>
        <w:t xml:space="preserve"> (i.e., </w:t>
      </w:r>
      <w:r w:rsidR="00F825D6" w:rsidRPr="00894801">
        <w:rPr>
          <w:color w:val="000000"/>
          <w:sz w:val="22"/>
          <w:szCs w:val="22"/>
        </w:rPr>
        <w:t>0.00</w:t>
      </w:r>
      <w:r w:rsidR="003A1396">
        <w:rPr>
          <w:rFonts w:hint="eastAsia"/>
          <w:color w:val="000000"/>
          <w:sz w:val="22"/>
          <w:szCs w:val="22"/>
          <w:lang w:eastAsia="zh-TW"/>
        </w:rPr>
        <w:t>21</w:t>
      </w:r>
      <w:r w:rsidR="00F825D6">
        <w:rPr>
          <w:color w:val="000000"/>
          <w:sz w:val="22"/>
          <w:szCs w:val="22"/>
        </w:rPr>
        <w:t xml:space="preserve"> ppm</w:t>
      </w:r>
      <w:r w:rsidR="00F825D6">
        <w:rPr>
          <w:lang w:val="en-US"/>
        </w:rPr>
        <w:t xml:space="preserve"> or </w:t>
      </w:r>
      <w:r w:rsidR="003A1396">
        <w:rPr>
          <w:rFonts w:hint="eastAsia"/>
          <w:lang w:val="en-US" w:eastAsia="zh-TW"/>
        </w:rPr>
        <w:t>2.1</w:t>
      </w:r>
      <w:r w:rsidR="00F825D6">
        <w:rPr>
          <w:lang w:val="en-US"/>
        </w:rPr>
        <w:t>%</w:t>
      </w:r>
      <w:r w:rsidR="00F825D6" w:rsidRPr="00F825D6">
        <w:t xml:space="preserve"> </w:t>
      </w:r>
      <w:r w:rsidR="00F825D6" w:rsidRPr="00F825D6">
        <w:rPr>
          <w:lang w:val="en-US"/>
        </w:rPr>
        <w:t>of the error budget  ± 0.1ppm</w:t>
      </w:r>
      <w:r w:rsidR="00F825D6">
        <w:rPr>
          <w:lang w:val="en-US"/>
        </w:rPr>
        <w:t xml:space="preserve">) for the orbital format. </w:t>
      </w:r>
    </w:p>
    <w:p w14:paraId="7DCF3F11" w14:textId="4D87CBB9" w:rsidR="00F825D6" w:rsidRPr="00F825D6" w:rsidRDefault="00F825D6" w:rsidP="00F825D6">
      <w:pPr>
        <w:autoSpaceDE w:val="0"/>
        <w:autoSpaceDN w:val="0"/>
        <w:spacing w:before="40" w:after="40"/>
        <w:rPr>
          <w:b/>
          <w:i/>
          <w:szCs w:val="22"/>
        </w:rPr>
      </w:pPr>
      <w:bookmarkStart w:id="5" w:name="_Ref61467010"/>
      <w:bookmarkStart w:id="6" w:name="_Ref68078878"/>
      <w:r w:rsidRPr="009462FB">
        <w:rPr>
          <w:b/>
          <w:i/>
        </w:rPr>
        <w:t xml:space="preserve">Observation </w:t>
      </w:r>
      <w:r w:rsidRPr="009462FB">
        <w:rPr>
          <w:b/>
          <w:i/>
        </w:rPr>
        <w:fldChar w:fldCharType="begin"/>
      </w:r>
      <w:r w:rsidRPr="009462FB">
        <w:rPr>
          <w:b/>
          <w:i/>
        </w:rPr>
        <w:instrText xml:space="preserve"> SEQ Observation \* ARABIC </w:instrText>
      </w:r>
      <w:r w:rsidRPr="009462FB">
        <w:rPr>
          <w:b/>
          <w:i/>
        </w:rPr>
        <w:fldChar w:fldCharType="separate"/>
      </w:r>
      <w:r w:rsidR="00D85280">
        <w:rPr>
          <w:b/>
          <w:i/>
          <w:noProof/>
        </w:rPr>
        <w:t>1</w:t>
      </w:r>
      <w:r w:rsidRPr="009462FB">
        <w:rPr>
          <w:b/>
          <w:i/>
        </w:rPr>
        <w:fldChar w:fldCharType="end"/>
      </w:r>
      <w:r w:rsidRPr="009462FB">
        <w:rPr>
          <w:b/>
          <w:i/>
        </w:rPr>
        <w:t xml:space="preserve">: </w:t>
      </w:r>
      <w:r w:rsidRPr="00FF2DBD">
        <w:rPr>
          <w:i/>
          <w:szCs w:val="22"/>
        </w:rPr>
        <w:t xml:space="preserve">UL frequency error contributed by UE pre-compensate satellite Doppler can be within </w:t>
      </w:r>
      <w:r w:rsidR="002D662E">
        <w:rPr>
          <w:rFonts w:hint="eastAsia"/>
          <w:i/>
          <w:szCs w:val="22"/>
          <w:lang w:eastAsia="zh-TW"/>
        </w:rPr>
        <w:t>3</w:t>
      </w:r>
      <w:r w:rsidRPr="00FF2DBD">
        <w:rPr>
          <w:i/>
          <w:szCs w:val="22"/>
        </w:rPr>
        <w:t>% error budget of ± 0.1ppm</w:t>
      </w:r>
      <w:bookmarkEnd w:id="5"/>
      <w:r w:rsidR="000A2626" w:rsidRPr="00FF2DBD">
        <w:rPr>
          <w:i/>
          <w:szCs w:val="22"/>
        </w:rPr>
        <w:t xml:space="preserve">, </w:t>
      </w:r>
      <w:r w:rsidR="00330260" w:rsidRPr="00330260">
        <w:rPr>
          <w:i/>
          <w:szCs w:val="22"/>
        </w:rPr>
        <w:t>even with relatively infrequent updates to pre-compensation</w:t>
      </w:r>
      <w:r w:rsidR="00330260">
        <w:rPr>
          <w:rFonts w:hint="eastAsia"/>
          <w:i/>
          <w:szCs w:val="22"/>
          <w:lang w:eastAsia="zh-TW"/>
        </w:rPr>
        <w:t xml:space="preserve"> (e.g. </w:t>
      </w:r>
      <w:r w:rsidR="002D662E">
        <w:rPr>
          <w:i/>
          <w:szCs w:val="22"/>
          <w:lang w:eastAsia="zh-TW"/>
        </w:rPr>
        <w:t>3</w:t>
      </w:r>
      <w:r w:rsidR="00330260">
        <w:rPr>
          <w:i/>
          <w:szCs w:val="22"/>
          <w:lang w:eastAsia="zh-TW"/>
        </w:rPr>
        <w:t>0 s</w:t>
      </w:r>
      <w:r w:rsidR="00330260">
        <w:rPr>
          <w:rFonts w:hint="eastAsia"/>
          <w:i/>
          <w:szCs w:val="22"/>
          <w:lang w:eastAsia="zh-TW"/>
        </w:rPr>
        <w:t>)</w:t>
      </w:r>
      <w:r w:rsidR="00330260" w:rsidRPr="00330260">
        <w:rPr>
          <w:i/>
          <w:szCs w:val="22"/>
        </w:rPr>
        <w:t>.</w:t>
      </w:r>
      <w:bookmarkEnd w:id="6"/>
      <w:r>
        <w:rPr>
          <w:b/>
          <w:i/>
          <w:szCs w:val="22"/>
        </w:rPr>
        <w:t xml:space="preserve"> </w:t>
      </w:r>
    </w:p>
    <w:p w14:paraId="3BF77C0C" w14:textId="292EA099" w:rsidR="00A4166C" w:rsidRPr="00A4166C" w:rsidRDefault="00A4166C" w:rsidP="00A4166C">
      <w:pPr>
        <w:pStyle w:val="af4"/>
        <w:jc w:val="center"/>
        <w:rPr>
          <w:sz w:val="22"/>
          <w:lang w:val="en-US"/>
        </w:rPr>
      </w:pPr>
      <w:r w:rsidRPr="00916533">
        <w:rPr>
          <w:noProof/>
          <w:lang w:val="en-US" w:eastAsia="zh-TW"/>
        </w:rPr>
        <w:drawing>
          <wp:inline distT="0" distB="0" distL="0" distR="0" wp14:anchorId="5C913867" wp14:editId="3A39FC63">
            <wp:extent cx="5852160" cy="404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9187" cy="4051850"/>
                    </a:xfrm>
                    <a:prstGeom prst="rect">
                      <a:avLst/>
                    </a:prstGeom>
                    <a:noFill/>
                    <a:ln>
                      <a:noFill/>
                    </a:ln>
                  </pic:spPr>
                </pic:pic>
              </a:graphicData>
            </a:graphic>
          </wp:inline>
        </w:drawing>
      </w:r>
    </w:p>
    <w:p w14:paraId="3B52C129" w14:textId="0EC0CE01" w:rsidR="00A4166C" w:rsidRDefault="00A4166C" w:rsidP="00A4166C">
      <w:pPr>
        <w:pStyle w:val="af4"/>
        <w:jc w:val="center"/>
        <w:rPr>
          <w:b/>
          <w:i/>
          <w:sz w:val="22"/>
          <w:lang w:val="en-US"/>
        </w:rPr>
      </w:pPr>
      <w:r w:rsidRPr="00B66310">
        <w:rPr>
          <w:b/>
          <w:i/>
          <w:sz w:val="22"/>
          <w:lang w:val="en-US"/>
        </w:rPr>
        <w:t xml:space="preserve">Figure </w:t>
      </w:r>
      <w:r w:rsidR="00CF3948">
        <w:rPr>
          <w:b/>
          <w:i/>
          <w:sz w:val="22"/>
          <w:lang w:val="en-US"/>
        </w:rPr>
        <w:t>2</w:t>
      </w:r>
      <w:r w:rsidRPr="00B66310">
        <w:rPr>
          <w:b/>
          <w:i/>
          <w:sz w:val="22"/>
          <w:lang w:val="en-US"/>
        </w:rPr>
        <w:t>: Prediction of delay error and frequen</w:t>
      </w:r>
      <w:r w:rsidRPr="0055519B">
        <w:rPr>
          <w:b/>
          <w:i/>
          <w:sz w:val="22"/>
          <w:lang w:val="en-US"/>
        </w:rPr>
        <w:t xml:space="preserve">cy error over </w:t>
      </w:r>
      <w:r w:rsidRPr="00472A83">
        <w:rPr>
          <w:b/>
          <w:i/>
          <w:sz w:val="22"/>
          <w:lang w:val="en-US"/>
        </w:rPr>
        <w:t>service link</w:t>
      </w:r>
    </w:p>
    <w:p w14:paraId="67BE1347" w14:textId="77777777" w:rsidR="00A4166C" w:rsidRPr="00B66310" w:rsidRDefault="00A4166C" w:rsidP="00A4166C">
      <w:pPr>
        <w:pStyle w:val="af4"/>
        <w:jc w:val="center"/>
        <w:rPr>
          <w:b/>
          <w:i/>
          <w:sz w:val="22"/>
          <w:lang w:val="en-US"/>
        </w:rPr>
      </w:pPr>
    </w:p>
    <w:p w14:paraId="50F8F806" w14:textId="58ADD914" w:rsidR="00E40AAD" w:rsidRPr="00711059" w:rsidRDefault="00E40AAD" w:rsidP="00E40AAD">
      <w:pPr>
        <w:pStyle w:val="af4"/>
        <w:jc w:val="center"/>
        <w:rPr>
          <w:lang w:eastAsia="ko-KR"/>
        </w:rPr>
      </w:pPr>
      <w:r w:rsidRPr="00711059">
        <w:rPr>
          <w:b/>
          <w:i/>
          <w:lang w:eastAsia="ko-KR"/>
        </w:rPr>
        <w:t xml:space="preserve">Table </w:t>
      </w:r>
      <w:r w:rsidR="00311D4B">
        <w:rPr>
          <w:b/>
          <w:i/>
          <w:lang w:eastAsia="ko-KR"/>
        </w:rPr>
        <w:t>1</w:t>
      </w:r>
      <w:r w:rsidRPr="00711059">
        <w:rPr>
          <w:b/>
          <w:i/>
          <w:lang w:eastAsia="ko-KR"/>
        </w:rPr>
        <w:t>:</w:t>
      </w:r>
      <w:r w:rsidRPr="00711059">
        <w:rPr>
          <w:i/>
          <w:lang w:eastAsia="ko-KR"/>
        </w:rPr>
        <w:t xml:space="preserve"> Simulations of accuracy of propagation based on </w:t>
      </w:r>
      <w:r w:rsidR="00311D4B">
        <w:rPr>
          <w:i/>
          <w:u w:val="single"/>
          <w:lang w:eastAsia="ko-KR"/>
        </w:rPr>
        <w:t xml:space="preserve">PV </w:t>
      </w:r>
      <w:r w:rsidR="00311D4B" w:rsidRPr="00311D4B">
        <w:rPr>
          <w:i/>
          <w:u w:val="single"/>
          <w:lang w:eastAsia="ko-KR"/>
        </w:rPr>
        <w:t>ephemeris</w:t>
      </w:r>
    </w:p>
    <w:tbl>
      <w:tblPr>
        <w:tblStyle w:val="afd"/>
        <w:tblW w:w="0" w:type="auto"/>
        <w:jc w:val="center"/>
        <w:tblLook w:val="04A0" w:firstRow="1" w:lastRow="0" w:firstColumn="1" w:lastColumn="0" w:noHBand="0" w:noVBand="1"/>
      </w:tblPr>
      <w:tblGrid>
        <w:gridCol w:w="1701"/>
        <w:gridCol w:w="1412"/>
        <w:gridCol w:w="1990"/>
        <w:gridCol w:w="1990"/>
      </w:tblGrid>
      <w:tr w:rsidR="00311D4B" w:rsidRPr="00311D4B" w14:paraId="796C211F" w14:textId="7E8182DF" w:rsidTr="004E1CDD">
        <w:trPr>
          <w:jc w:val="center"/>
        </w:trPr>
        <w:tc>
          <w:tcPr>
            <w:tcW w:w="1701" w:type="dxa"/>
            <w:shd w:val="clear" w:color="auto" w:fill="DAEEF3" w:themeFill="accent5" w:themeFillTint="33"/>
          </w:tcPr>
          <w:p w14:paraId="7A4FCBBA" w14:textId="22AD0D70" w:rsidR="00311D4B" w:rsidRPr="00711059" w:rsidRDefault="00311D4B" w:rsidP="00D7651F">
            <w:pPr>
              <w:pStyle w:val="af4"/>
              <w:jc w:val="center"/>
              <w:rPr>
                <w:b/>
                <w:lang w:eastAsia="ko-KR"/>
              </w:rPr>
            </w:pPr>
            <w:r>
              <w:rPr>
                <w:b/>
                <w:lang w:eastAsia="ko-KR"/>
              </w:rPr>
              <w:t>Prediction time ahead for pre-compensation</w:t>
            </w:r>
          </w:p>
        </w:tc>
        <w:tc>
          <w:tcPr>
            <w:tcW w:w="1412" w:type="dxa"/>
            <w:shd w:val="clear" w:color="auto" w:fill="DAEEF3" w:themeFill="accent5" w:themeFillTint="33"/>
          </w:tcPr>
          <w:p w14:paraId="45C1BA2F" w14:textId="2F89EC5F" w:rsidR="00311D4B" w:rsidRPr="00711059" w:rsidRDefault="00311D4B" w:rsidP="00D7651F">
            <w:pPr>
              <w:pStyle w:val="af4"/>
              <w:jc w:val="center"/>
              <w:rPr>
                <w:b/>
                <w:lang w:eastAsia="ko-KR"/>
              </w:rPr>
            </w:pPr>
            <w:r w:rsidRPr="00711059">
              <w:rPr>
                <w:b/>
                <w:lang w:eastAsia="ko-KR"/>
              </w:rPr>
              <w:t>Doppler error</w:t>
            </w:r>
            <w:r>
              <w:rPr>
                <w:b/>
                <w:lang w:eastAsia="ko-KR"/>
              </w:rPr>
              <w:t xml:space="preserve"> (Hz)</w:t>
            </w:r>
            <w:r w:rsidR="00787A2A">
              <w:rPr>
                <w:rFonts w:hint="eastAsia"/>
                <w:b/>
                <w:lang w:eastAsia="zh-TW"/>
              </w:rPr>
              <w:t xml:space="preserve"> </w:t>
            </w:r>
            <w:r w:rsidR="00787A2A">
              <w:rPr>
                <w:b/>
                <w:lang w:eastAsia="ko-KR"/>
              </w:rPr>
              <w:t>@ 2GHz</w:t>
            </w:r>
          </w:p>
        </w:tc>
        <w:tc>
          <w:tcPr>
            <w:tcW w:w="1990" w:type="dxa"/>
            <w:shd w:val="clear" w:color="auto" w:fill="DAEEF3" w:themeFill="accent5" w:themeFillTint="33"/>
          </w:tcPr>
          <w:p w14:paraId="34108932" w14:textId="6D9F617B" w:rsidR="00311D4B" w:rsidRPr="00711059" w:rsidRDefault="00F825D6" w:rsidP="003E2CD8">
            <w:pPr>
              <w:pStyle w:val="af4"/>
              <w:jc w:val="center"/>
              <w:rPr>
                <w:b/>
                <w:lang w:eastAsia="ko-KR"/>
              </w:rPr>
            </w:pPr>
            <w:r w:rsidRPr="00711059">
              <w:rPr>
                <w:b/>
                <w:lang w:eastAsia="ko-KR"/>
              </w:rPr>
              <w:t>Doppler</w:t>
            </w:r>
            <w:r w:rsidR="00311D4B" w:rsidRPr="00711059">
              <w:rPr>
                <w:b/>
                <w:lang w:eastAsia="ko-KR"/>
              </w:rPr>
              <w:t xml:space="preserve"> error</w:t>
            </w:r>
            <w:r w:rsidR="00311D4B">
              <w:rPr>
                <w:b/>
                <w:lang w:eastAsia="ko-KR"/>
              </w:rPr>
              <w:t xml:space="preserve"> in ppm </w:t>
            </w:r>
          </w:p>
        </w:tc>
        <w:tc>
          <w:tcPr>
            <w:tcW w:w="1990" w:type="dxa"/>
            <w:shd w:val="clear" w:color="auto" w:fill="DAEEF3" w:themeFill="accent5" w:themeFillTint="33"/>
          </w:tcPr>
          <w:p w14:paraId="4986A48A" w14:textId="4F10EFDD" w:rsidR="00311D4B" w:rsidRPr="00711059" w:rsidRDefault="00311D4B" w:rsidP="00311D4B">
            <w:pPr>
              <w:pStyle w:val="af4"/>
              <w:rPr>
                <w:b/>
                <w:lang w:eastAsia="zh-TW"/>
              </w:rPr>
            </w:pPr>
            <w:r>
              <w:rPr>
                <w:b/>
                <w:lang w:eastAsia="zh-TW"/>
              </w:rPr>
              <w:t>percentage</w:t>
            </w:r>
            <w:r>
              <w:rPr>
                <w:rFonts w:hint="eastAsia"/>
                <w:b/>
                <w:lang w:eastAsia="zh-TW"/>
              </w:rPr>
              <w:t xml:space="preserve"> of the</w:t>
            </w:r>
            <w:r>
              <w:rPr>
                <w:b/>
                <w:lang w:eastAsia="zh-TW"/>
              </w:rPr>
              <w:t xml:space="preserve"> error budget </w:t>
            </w:r>
            <w:r>
              <w:rPr>
                <w:rFonts w:hint="eastAsia"/>
                <w:b/>
                <w:lang w:eastAsia="zh-TW"/>
              </w:rPr>
              <w:t xml:space="preserve"> </w:t>
            </w:r>
            <w:r w:rsidRPr="001C1D3B">
              <w:rPr>
                <w:i/>
              </w:rPr>
              <w:t>±</w:t>
            </w:r>
            <w:r w:rsidRPr="009462FB">
              <w:rPr>
                <w:b/>
                <w:i/>
                <w:iCs/>
              </w:rPr>
              <w:t xml:space="preserve"> 0.1ppm</w:t>
            </w:r>
            <w:r>
              <w:rPr>
                <w:b/>
                <w:i/>
                <w:iCs/>
              </w:rPr>
              <w:t xml:space="preserve"> </w:t>
            </w:r>
          </w:p>
        </w:tc>
      </w:tr>
      <w:tr w:rsidR="00E84CE0" w:rsidRPr="00711059" w14:paraId="3F06472A" w14:textId="4D6321F7" w:rsidTr="004E1CDD">
        <w:trPr>
          <w:trHeight w:val="357"/>
          <w:jc w:val="center"/>
        </w:trPr>
        <w:tc>
          <w:tcPr>
            <w:tcW w:w="1701" w:type="dxa"/>
          </w:tcPr>
          <w:p w14:paraId="443F99EC" w14:textId="0223ED48" w:rsidR="00E84CE0" w:rsidRPr="00330260" w:rsidRDefault="00E84CE0" w:rsidP="00E84CE0">
            <w:pPr>
              <w:pStyle w:val="af4"/>
              <w:jc w:val="center"/>
              <w:rPr>
                <w:lang w:val="en-US" w:eastAsia="ko-KR"/>
              </w:rPr>
            </w:pPr>
            <w:r w:rsidRPr="0055519B">
              <w:rPr>
                <w:rFonts w:hint="eastAsia"/>
                <w:color w:val="000000" w:themeColor="text1"/>
                <w:lang w:val="en-US" w:eastAsia="zh-TW"/>
              </w:rPr>
              <w:t>10s</w:t>
            </w:r>
          </w:p>
        </w:tc>
        <w:tc>
          <w:tcPr>
            <w:tcW w:w="1412" w:type="dxa"/>
          </w:tcPr>
          <w:p w14:paraId="54B812B3" w14:textId="375292A9" w:rsidR="00E84CE0" w:rsidRPr="00472A83" w:rsidRDefault="00E84CE0" w:rsidP="00E84CE0">
            <w:pPr>
              <w:pStyle w:val="af4"/>
              <w:jc w:val="center"/>
              <w:rPr>
                <w:lang w:val="en-US" w:eastAsia="zh-TW"/>
              </w:rPr>
            </w:pPr>
            <w:r w:rsidRPr="00472A83">
              <w:rPr>
                <w:color w:val="000000" w:themeColor="text1"/>
                <w:lang w:val="en-US" w:eastAsia="zh-TW"/>
              </w:rPr>
              <w:t>0.</w:t>
            </w:r>
            <w:r w:rsidRPr="0055519B">
              <w:rPr>
                <w:color w:val="000000" w:themeColor="text1"/>
                <w:lang w:val="en-US" w:eastAsia="zh-TW"/>
              </w:rPr>
              <w:t>7</w:t>
            </w:r>
            <w:r w:rsidRPr="00330260">
              <w:rPr>
                <w:rFonts w:hint="eastAsia"/>
                <w:color w:val="000000" w:themeColor="text1"/>
                <w:lang w:val="en-US" w:eastAsia="zh-TW"/>
              </w:rPr>
              <w:t xml:space="preserve"> Hz</w:t>
            </w:r>
          </w:p>
        </w:tc>
        <w:tc>
          <w:tcPr>
            <w:tcW w:w="1990" w:type="dxa"/>
          </w:tcPr>
          <w:p w14:paraId="348DCD35" w14:textId="75D13D61" w:rsidR="00E84CE0" w:rsidRPr="00431538" w:rsidRDefault="00E84CE0" w:rsidP="00E84CE0">
            <w:pPr>
              <w:pStyle w:val="af4"/>
              <w:jc w:val="center"/>
              <w:rPr>
                <w:highlight w:val="yellow"/>
                <w:lang w:val="en-US" w:eastAsia="zh-TW"/>
              </w:rPr>
            </w:pPr>
            <w:r>
              <w:rPr>
                <w:rFonts w:hint="eastAsia"/>
                <w:color w:val="000000"/>
                <w:sz w:val="22"/>
                <w:szCs w:val="22"/>
              </w:rPr>
              <w:t>&lt;0.000</w:t>
            </w:r>
            <w:r>
              <w:rPr>
                <w:color w:val="000000"/>
                <w:sz w:val="22"/>
                <w:szCs w:val="22"/>
              </w:rPr>
              <w:t>3 ppm</w:t>
            </w:r>
          </w:p>
        </w:tc>
        <w:tc>
          <w:tcPr>
            <w:tcW w:w="1990" w:type="dxa"/>
          </w:tcPr>
          <w:p w14:paraId="6F1AE6C8" w14:textId="772C96DD" w:rsidR="00E84CE0" w:rsidRPr="00431538" w:rsidRDefault="00E84CE0" w:rsidP="00E84CE0">
            <w:pPr>
              <w:pStyle w:val="af4"/>
              <w:jc w:val="center"/>
              <w:rPr>
                <w:highlight w:val="yellow"/>
                <w:lang w:val="en-US" w:eastAsia="zh-TW"/>
              </w:rPr>
            </w:pPr>
            <w:r>
              <w:rPr>
                <w:rFonts w:hint="eastAsia"/>
                <w:color w:val="000000" w:themeColor="text1"/>
                <w:lang w:val="en-US" w:eastAsia="zh-TW"/>
              </w:rPr>
              <w:t>&lt;0.3</w:t>
            </w:r>
            <w:r w:rsidRPr="004D6804">
              <w:rPr>
                <w:rFonts w:hint="eastAsia"/>
                <w:color w:val="000000" w:themeColor="text1"/>
                <w:lang w:val="en-US" w:eastAsia="zh-TW"/>
              </w:rPr>
              <w:t>%</w:t>
            </w:r>
          </w:p>
        </w:tc>
      </w:tr>
      <w:tr w:rsidR="00E84CE0" w:rsidRPr="00711059" w14:paraId="2AABAD08" w14:textId="1DA6DA04" w:rsidTr="004E1CDD">
        <w:trPr>
          <w:trHeight w:val="375"/>
          <w:jc w:val="center"/>
        </w:trPr>
        <w:tc>
          <w:tcPr>
            <w:tcW w:w="1701" w:type="dxa"/>
          </w:tcPr>
          <w:p w14:paraId="46DFA34E" w14:textId="166B8D65" w:rsidR="00E84CE0" w:rsidRPr="00711059" w:rsidRDefault="00A940E4" w:rsidP="00E84CE0">
            <w:pPr>
              <w:pStyle w:val="af4"/>
              <w:jc w:val="center"/>
              <w:rPr>
                <w:lang w:val="en-US" w:eastAsia="zh-TW"/>
              </w:rPr>
            </w:pPr>
            <w:r>
              <w:rPr>
                <w:lang w:val="en-US" w:eastAsia="zh-TW"/>
              </w:rPr>
              <w:t>30s</w:t>
            </w:r>
          </w:p>
        </w:tc>
        <w:tc>
          <w:tcPr>
            <w:tcW w:w="1412" w:type="dxa"/>
          </w:tcPr>
          <w:p w14:paraId="4B1CD9CF" w14:textId="371C09C6" w:rsidR="00E84CE0" w:rsidRPr="00711059" w:rsidRDefault="00A940E4" w:rsidP="00E84CE0">
            <w:pPr>
              <w:pStyle w:val="af4"/>
              <w:jc w:val="center"/>
              <w:rPr>
                <w:lang w:val="en-US" w:eastAsia="zh-TW"/>
              </w:rPr>
            </w:pPr>
            <w:r>
              <w:rPr>
                <w:lang w:val="en-US" w:eastAsia="zh-TW"/>
              </w:rPr>
              <w:t>2.2</w:t>
            </w:r>
            <w:r w:rsidR="00E84CE0">
              <w:rPr>
                <w:rFonts w:hint="eastAsia"/>
                <w:lang w:val="en-US" w:eastAsia="zh-TW"/>
              </w:rPr>
              <w:t xml:space="preserve"> Hz</w:t>
            </w:r>
          </w:p>
        </w:tc>
        <w:tc>
          <w:tcPr>
            <w:tcW w:w="1990" w:type="dxa"/>
          </w:tcPr>
          <w:p w14:paraId="2CDCB8D6" w14:textId="49AFBF9B" w:rsidR="00E84CE0" w:rsidRPr="00711059" w:rsidRDefault="00E84CE0" w:rsidP="00E84CE0">
            <w:pPr>
              <w:pStyle w:val="af4"/>
              <w:jc w:val="center"/>
              <w:rPr>
                <w:lang w:val="en-US" w:eastAsia="ko-KR"/>
              </w:rPr>
            </w:pPr>
            <w:r>
              <w:rPr>
                <w:rFonts w:hint="eastAsia"/>
                <w:color w:val="000000"/>
                <w:sz w:val="22"/>
                <w:szCs w:val="22"/>
              </w:rPr>
              <w:t>0.00</w:t>
            </w:r>
            <w:r w:rsidR="00A940E4">
              <w:rPr>
                <w:color w:val="000000"/>
                <w:sz w:val="22"/>
                <w:szCs w:val="22"/>
              </w:rPr>
              <w:t>11</w:t>
            </w:r>
            <w:r>
              <w:rPr>
                <w:color w:val="000000"/>
                <w:sz w:val="22"/>
                <w:szCs w:val="22"/>
              </w:rPr>
              <w:t xml:space="preserve"> ppm</w:t>
            </w:r>
          </w:p>
        </w:tc>
        <w:tc>
          <w:tcPr>
            <w:tcW w:w="1990" w:type="dxa"/>
          </w:tcPr>
          <w:p w14:paraId="25068141" w14:textId="6C8D90D7" w:rsidR="00E84CE0" w:rsidRPr="00711059" w:rsidRDefault="00A940E4" w:rsidP="00E84CE0">
            <w:pPr>
              <w:pStyle w:val="af4"/>
              <w:jc w:val="center"/>
              <w:rPr>
                <w:lang w:val="en-US" w:eastAsia="ko-KR"/>
              </w:rPr>
            </w:pPr>
            <w:r>
              <w:rPr>
                <w:lang w:val="en-US" w:eastAsia="zh-TW"/>
              </w:rPr>
              <w:t>1</w:t>
            </w:r>
            <w:r w:rsidR="00E84CE0">
              <w:rPr>
                <w:lang w:val="en-US" w:eastAsia="zh-TW"/>
              </w:rPr>
              <w:t>.</w:t>
            </w:r>
            <w:r>
              <w:rPr>
                <w:lang w:val="en-US" w:eastAsia="zh-TW"/>
              </w:rPr>
              <w:t>1</w:t>
            </w:r>
            <w:r w:rsidR="00E84CE0">
              <w:rPr>
                <w:rFonts w:hint="eastAsia"/>
                <w:lang w:val="en-US" w:eastAsia="zh-TW"/>
              </w:rPr>
              <w:t>%</w:t>
            </w:r>
          </w:p>
        </w:tc>
      </w:tr>
    </w:tbl>
    <w:p w14:paraId="1719C3BB" w14:textId="77777777" w:rsidR="00E40AAD" w:rsidRPr="00711059" w:rsidRDefault="00E40AAD" w:rsidP="00E40AAD">
      <w:pPr>
        <w:pStyle w:val="ae"/>
        <w:rPr>
          <w:sz w:val="22"/>
          <w:szCs w:val="22"/>
        </w:rPr>
      </w:pPr>
    </w:p>
    <w:p w14:paraId="71A2BEE9" w14:textId="7FCDB063" w:rsidR="00311D4B" w:rsidRPr="00711059" w:rsidRDefault="00311D4B" w:rsidP="00311D4B">
      <w:pPr>
        <w:pStyle w:val="af4"/>
        <w:jc w:val="center"/>
        <w:rPr>
          <w:lang w:eastAsia="ko-KR"/>
        </w:rPr>
      </w:pPr>
      <w:r w:rsidRPr="00711059">
        <w:rPr>
          <w:b/>
          <w:i/>
          <w:lang w:eastAsia="ko-KR"/>
        </w:rPr>
        <w:t xml:space="preserve">Table </w:t>
      </w:r>
      <w:r>
        <w:rPr>
          <w:b/>
          <w:i/>
          <w:lang w:eastAsia="ko-KR"/>
        </w:rPr>
        <w:t>2</w:t>
      </w:r>
      <w:r w:rsidRPr="00711059">
        <w:rPr>
          <w:b/>
          <w:i/>
          <w:lang w:eastAsia="ko-KR"/>
        </w:rPr>
        <w:t>:</w:t>
      </w:r>
      <w:r w:rsidRPr="00711059">
        <w:rPr>
          <w:i/>
          <w:lang w:eastAsia="ko-KR"/>
        </w:rPr>
        <w:t xml:space="preserve"> Simulations of accuracy of propagation based on </w:t>
      </w:r>
      <w:r w:rsidRPr="00311D4B">
        <w:rPr>
          <w:i/>
          <w:u w:val="single"/>
          <w:lang w:eastAsia="ko-KR"/>
        </w:rPr>
        <w:t>orbital</w:t>
      </w:r>
      <w:r>
        <w:rPr>
          <w:i/>
          <w:u w:val="single"/>
          <w:lang w:eastAsia="ko-KR"/>
        </w:rPr>
        <w:t xml:space="preserve"> </w:t>
      </w:r>
      <w:r w:rsidRPr="00311D4B">
        <w:rPr>
          <w:i/>
          <w:u w:val="single"/>
          <w:lang w:eastAsia="ko-KR"/>
        </w:rPr>
        <w:t>ephemeris</w:t>
      </w:r>
    </w:p>
    <w:tbl>
      <w:tblPr>
        <w:tblStyle w:val="afd"/>
        <w:tblW w:w="0" w:type="auto"/>
        <w:jc w:val="center"/>
        <w:tblLook w:val="04A0" w:firstRow="1" w:lastRow="0" w:firstColumn="1" w:lastColumn="0" w:noHBand="0" w:noVBand="1"/>
      </w:tblPr>
      <w:tblGrid>
        <w:gridCol w:w="1701"/>
        <w:gridCol w:w="1412"/>
        <w:gridCol w:w="1990"/>
        <w:gridCol w:w="1990"/>
      </w:tblGrid>
      <w:tr w:rsidR="00311D4B" w:rsidRPr="00711059" w14:paraId="4FCA14AD" w14:textId="61BC5970" w:rsidTr="00DE69EC">
        <w:trPr>
          <w:jc w:val="center"/>
        </w:trPr>
        <w:tc>
          <w:tcPr>
            <w:tcW w:w="1701" w:type="dxa"/>
            <w:shd w:val="clear" w:color="auto" w:fill="DAEEF3" w:themeFill="accent5" w:themeFillTint="33"/>
          </w:tcPr>
          <w:p w14:paraId="0B82F101" w14:textId="0F51A19C" w:rsidR="00311D4B" w:rsidRPr="00711059" w:rsidRDefault="00311D4B" w:rsidP="00D7651F">
            <w:pPr>
              <w:pStyle w:val="af4"/>
              <w:jc w:val="center"/>
              <w:rPr>
                <w:b/>
                <w:lang w:eastAsia="ko-KR"/>
              </w:rPr>
            </w:pPr>
            <w:r>
              <w:rPr>
                <w:b/>
                <w:lang w:eastAsia="ko-KR"/>
              </w:rPr>
              <w:t>Prediction time ahead for pre-compensation</w:t>
            </w:r>
          </w:p>
        </w:tc>
        <w:tc>
          <w:tcPr>
            <w:tcW w:w="1412" w:type="dxa"/>
            <w:shd w:val="clear" w:color="auto" w:fill="DAEEF3" w:themeFill="accent5" w:themeFillTint="33"/>
          </w:tcPr>
          <w:p w14:paraId="39645D40" w14:textId="64B7A21A" w:rsidR="00311D4B" w:rsidRPr="00711059" w:rsidRDefault="00311D4B" w:rsidP="00D7651F">
            <w:pPr>
              <w:pStyle w:val="af4"/>
              <w:jc w:val="center"/>
              <w:rPr>
                <w:b/>
                <w:lang w:eastAsia="zh-TW"/>
              </w:rPr>
            </w:pPr>
            <w:r w:rsidRPr="00711059">
              <w:rPr>
                <w:b/>
                <w:lang w:eastAsia="ko-KR"/>
              </w:rPr>
              <w:t>Doppler error</w:t>
            </w:r>
            <w:r>
              <w:rPr>
                <w:b/>
                <w:lang w:eastAsia="ko-KR"/>
              </w:rPr>
              <w:t xml:space="preserve"> (Hz)</w:t>
            </w:r>
            <w:r w:rsidR="00787A2A">
              <w:rPr>
                <w:rFonts w:hint="eastAsia"/>
                <w:b/>
                <w:lang w:eastAsia="zh-TW"/>
              </w:rPr>
              <w:t xml:space="preserve"> @2GHz</w:t>
            </w:r>
          </w:p>
        </w:tc>
        <w:tc>
          <w:tcPr>
            <w:tcW w:w="1990" w:type="dxa"/>
            <w:shd w:val="clear" w:color="auto" w:fill="DAEEF3" w:themeFill="accent5" w:themeFillTint="33"/>
          </w:tcPr>
          <w:p w14:paraId="5A5A2854" w14:textId="0DFA6B3D" w:rsidR="00311D4B" w:rsidRPr="00711059" w:rsidRDefault="00F825D6" w:rsidP="003E2CD8">
            <w:pPr>
              <w:pStyle w:val="af4"/>
              <w:jc w:val="center"/>
              <w:rPr>
                <w:b/>
                <w:lang w:eastAsia="ko-KR"/>
              </w:rPr>
            </w:pPr>
            <w:r w:rsidRPr="00711059">
              <w:rPr>
                <w:b/>
                <w:lang w:eastAsia="ko-KR"/>
              </w:rPr>
              <w:t>Doppler</w:t>
            </w:r>
            <w:r w:rsidR="00311D4B" w:rsidRPr="00711059">
              <w:rPr>
                <w:b/>
                <w:lang w:eastAsia="ko-KR"/>
              </w:rPr>
              <w:t xml:space="preserve"> error</w:t>
            </w:r>
            <w:r w:rsidR="00311D4B">
              <w:rPr>
                <w:b/>
                <w:lang w:eastAsia="ko-KR"/>
              </w:rPr>
              <w:t xml:space="preserve"> in ppm </w:t>
            </w:r>
          </w:p>
        </w:tc>
        <w:tc>
          <w:tcPr>
            <w:tcW w:w="1990" w:type="dxa"/>
            <w:shd w:val="clear" w:color="auto" w:fill="DAEEF3" w:themeFill="accent5" w:themeFillTint="33"/>
          </w:tcPr>
          <w:p w14:paraId="11C01247" w14:textId="68B6C864" w:rsidR="00311D4B" w:rsidRPr="00711059" w:rsidRDefault="00311D4B" w:rsidP="00D7651F">
            <w:pPr>
              <w:pStyle w:val="af4"/>
              <w:jc w:val="center"/>
              <w:rPr>
                <w:b/>
                <w:lang w:eastAsia="ko-KR"/>
              </w:rPr>
            </w:pPr>
            <w:r>
              <w:rPr>
                <w:b/>
                <w:lang w:eastAsia="zh-TW"/>
              </w:rPr>
              <w:t>percentage</w:t>
            </w:r>
            <w:r>
              <w:rPr>
                <w:rFonts w:hint="eastAsia"/>
                <w:b/>
                <w:lang w:eastAsia="zh-TW"/>
              </w:rPr>
              <w:t xml:space="preserve"> of the</w:t>
            </w:r>
            <w:r>
              <w:rPr>
                <w:b/>
                <w:lang w:eastAsia="zh-TW"/>
              </w:rPr>
              <w:t xml:space="preserve"> error budget </w:t>
            </w:r>
            <w:r>
              <w:rPr>
                <w:rFonts w:hint="eastAsia"/>
                <w:b/>
                <w:lang w:eastAsia="zh-TW"/>
              </w:rPr>
              <w:t xml:space="preserve"> </w:t>
            </w:r>
            <w:r w:rsidRPr="001C1D3B">
              <w:rPr>
                <w:i/>
              </w:rPr>
              <w:t>±</w:t>
            </w:r>
            <w:r w:rsidRPr="009462FB">
              <w:rPr>
                <w:b/>
                <w:i/>
                <w:iCs/>
              </w:rPr>
              <w:t xml:space="preserve"> 0.1ppm</w:t>
            </w:r>
          </w:p>
        </w:tc>
      </w:tr>
      <w:tr w:rsidR="00E84CE0" w:rsidRPr="00711059" w14:paraId="201FA9E8" w14:textId="41388E96" w:rsidTr="00DE69EC">
        <w:trPr>
          <w:trHeight w:val="368"/>
          <w:jc w:val="center"/>
        </w:trPr>
        <w:tc>
          <w:tcPr>
            <w:tcW w:w="1701" w:type="dxa"/>
          </w:tcPr>
          <w:p w14:paraId="283B75CB" w14:textId="2FCA1575" w:rsidR="00E84CE0" w:rsidRPr="0090614D" w:rsidRDefault="00E84CE0" w:rsidP="00E84CE0">
            <w:pPr>
              <w:pStyle w:val="af4"/>
              <w:jc w:val="center"/>
              <w:rPr>
                <w:color w:val="000000" w:themeColor="text1"/>
                <w:lang w:val="en-US" w:eastAsia="zh-TW"/>
              </w:rPr>
            </w:pPr>
            <w:r>
              <w:rPr>
                <w:rFonts w:hint="eastAsia"/>
                <w:color w:val="000000" w:themeColor="text1"/>
                <w:lang w:val="en-US" w:eastAsia="zh-TW"/>
              </w:rPr>
              <w:t>10s</w:t>
            </w:r>
          </w:p>
        </w:tc>
        <w:tc>
          <w:tcPr>
            <w:tcW w:w="1412" w:type="dxa"/>
          </w:tcPr>
          <w:p w14:paraId="0C22B548" w14:textId="76A5F301" w:rsidR="00E84CE0" w:rsidRPr="0090614D" w:rsidRDefault="00E84CE0" w:rsidP="00E84CE0">
            <w:pPr>
              <w:pStyle w:val="af4"/>
              <w:jc w:val="center"/>
              <w:rPr>
                <w:color w:val="000000" w:themeColor="text1"/>
                <w:lang w:val="en-US" w:eastAsia="zh-TW"/>
              </w:rPr>
            </w:pPr>
            <w:r w:rsidRPr="00472A83">
              <w:rPr>
                <w:color w:val="000000" w:themeColor="text1"/>
                <w:lang w:val="en-US" w:eastAsia="zh-TW"/>
              </w:rPr>
              <w:t>1.3</w:t>
            </w:r>
            <w:r w:rsidRPr="0055519B">
              <w:rPr>
                <w:color w:val="000000" w:themeColor="text1"/>
                <w:lang w:val="en-US" w:eastAsia="zh-TW"/>
              </w:rPr>
              <w:t xml:space="preserve"> </w:t>
            </w:r>
            <w:r w:rsidRPr="0055519B">
              <w:rPr>
                <w:rFonts w:hint="eastAsia"/>
                <w:color w:val="000000" w:themeColor="text1"/>
                <w:lang w:val="en-US" w:eastAsia="zh-TW"/>
              </w:rPr>
              <w:t>Hz</w:t>
            </w:r>
          </w:p>
        </w:tc>
        <w:tc>
          <w:tcPr>
            <w:tcW w:w="1990" w:type="dxa"/>
          </w:tcPr>
          <w:p w14:paraId="2A91380A" w14:textId="576874D5" w:rsidR="00E84CE0" w:rsidRPr="0090614D" w:rsidRDefault="00E84CE0" w:rsidP="00E84CE0">
            <w:pPr>
              <w:pStyle w:val="af4"/>
              <w:jc w:val="center"/>
              <w:rPr>
                <w:rFonts w:eastAsia="Malgun Gothic"/>
                <w:color w:val="000000" w:themeColor="text1"/>
                <w:lang w:val="en-US" w:eastAsia="ko-KR"/>
              </w:rPr>
            </w:pPr>
            <w:r>
              <w:rPr>
                <w:rFonts w:hint="eastAsia"/>
                <w:color w:val="000000"/>
                <w:sz w:val="22"/>
                <w:szCs w:val="22"/>
              </w:rPr>
              <w:t>&lt;0.0006</w:t>
            </w:r>
            <w:r>
              <w:rPr>
                <w:color w:val="000000"/>
                <w:sz w:val="22"/>
                <w:szCs w:val="22"/>
              </w:rPr>
              <w:t xml:space="preserve"> ppm</w:t>
            </w:r>
          </w:p>
        </w:tc>
        <w:tc>
          <w:tcPr>
            <w:tcW w:w="1990" w:type="dxa"/>
          </w:tcPr>
          <w:p w14:paraId="31C2DBA5" w14:textId="5D56F8CD" w:rsidR="00E84CE0" w:rsidRPr="004D6804" w:rsidRDefault="00E84CE0" w:rsidP="00E84CE0">
            <w:pPr>
              <w:pStyle w:val="af4"/>
              <w:jc w:val="center"/>
              <w:rPr>
                <w:color w:val="000000" w:themeColor="text1"/>
                <w:lang w:val="en-US" w:eastAsia="zh-TW"/>
              </w:rPr>
            </w:pPr>
            <w:r>
              <w:rPr>
                <w:rFonts w:hint="eastAsia"/>
                <w:color w:val="000000" w:themeColor="text1"/>
                <w:lang w:val="en-US" w:eastAsia="zh-TW"/>
              </w:rPr>
              <w:t>&lt;0.</w:t>
            </w:r>
            <w:r>
              <w:rPr>
                <w:color w:val="000000" w:themeColor="text1"/>
                <w:lang w:val="en-US" w:eastAsia="zh-TW"/>
              </w:rPr>
              <w:t>6</w:t>
            </w:r>
            <w:r>
              <w:rPr>
                <w:rFonts w:hint="eastAsia"/>
                <w:color w:val="000000" w:themeColor="text1"/>
                <w:lang w:val="en-US" w:eastAsia="zh-TW"/>
              </w:rPr>
              <w:t>%</w:t>
            </w:r>
          </w:p>
        </w:tc>
      </w:tr>
      <w:tr w:rsidR="00E84CE0" w:rsidRPr="00711059" w14:paraId="40C6E937" w14:textId="1B7129E7" w:rsidTr="00DE69EC">
        <w:trPr>
          <w:trHeight w:val="375"/>
          <w:jc w:val="center"/>
        </w:trPr>
        <w:tc>
          <w:tcPr>
            <w:tcW w:w="1701" w:type="dxa"/>
          </w:tcPr>
          <w:p w14:paraId="79C5EDB0" w14:textId="61674831" w:rsidR="00E84CE0" w:rsidRPr="00711059" w:rsidRDefault="00A940E4" w:rsidP="00E84CE0">
            <w:pPr>
              <w:pStyle w:val="af4"/>
              <w:jc w:val="center"/>
              <w:rPr>
                <w:lang w:val="en-US" w:eastAsia="zh-TW"/>
              </w:rPr>
            </w:pPr>
            <w:r>
              <w:rPr>
                <w:lang w:val="en-US" w:eastAsia="zh-TW"/>
              </w:rPr>
              <w:t>30s</w:t>
            </w:r>
          </w:p>
        </w:tc>
        <w:tc>
          <w:tcPr>
            <w:tcW w:w="1412" w:type="dxa"/>
          </w:tcPr>
          <w:p w14:paraId="393C72EC" w14:textId="5249785C" w:rsidR="00E84CE0" w:rsidRPr="00711059" w:rsidRDefault="00A940E4" w:rsidP="00E84CE0">
            <w:pPr>
              <w:pStyle w:val="af4"/>
              <w:jc w:val="center"/>
              <w:rPr>
                <w:lang w:val="en-US" w:eastAsia="zh-TW"/>
              </w:rPr>
            </w:pPr>
            <w:r>
              <w:rPr>
                <w:lang w:val="en-US" w:eastAsia="zh-TW"/>
              </w:rPr>
              <w:t>4.3</w:t>
            </w:r>
            <w:r w:rsidR="00E84CE0">
              <w:rPr>
                <w:rFonts w:hint="eastAsia"/>
                <w:lang w:val="en-US" w:eastAsia="zh-TW"/>
              </w:rPr>
              <w:t xml:space="preserve"> Hz</w:t>
            </w:r>
          </w:p>
        </w:tc>
        <w:tc>
          <w:tcPr>
            <w:tcW w:w="1990" w:type="dxa"/>
          </w:tcPr>
          <w:p w14:paraId="5F11967C" w14:textId="679B4539" w:rsidR="00E84CE0" w:rsidRPr="00311D4B" w:rsidRDefault="00E84CE0" w:rsidP="00E84CE0">
            <w:pPr>
              <w:spacing w:after="0"/>
              <w:jc w:val="center"/>
              <w:rPr>
                <w:color w:val="000000"/>
                <w:sz w:val="22"/>
                <w:szCs w:val="22"/>
                <w:lang w:val="en-US"/>
              </w:rPr>
            </w:pPr>
            <w:r>
              <w:rPr>
                <w:rFonts w:hint="eastAsia"/>
                <w:color w:val="000000"/>
                <w:sz w:val="22"/>
                <w:szCs w:val="22"/>
              </w:rPr>
              <w:t>0.00</w:t>
            </w:r>
            <w:r w:rsidR="00A940E4">
              <w:rPr>
                <w:color w:val="000000"/>
                <w:sz w:val="22"/>
                <w:szCs w:val="22"/>
              </w:rPr>
              <w:t>21</w:t>
            </w:r>
            <w:r>
              <w:rPr>
                <w:color w:val="000000"/>
                <w:sz w:val="22"/>
                <w:szCs w:val="22"/>
              </w:rPr>
              <w:t xml:space="preserve"> ppm</w:t>
            </w:r>
          </w:p>
        </w:tc>
        <w:tc>
          <w:tcPr>
            <w:tcW w:w="1990" w:type="dxa"/>
          </w:tcPr>
          <w:p w14:paraId="5F61380A" w14:textId="1A088EF1" w:rsidR="00E84CE0" w:rsidRPr="00711059" w:rsidRDefault="00A940E4" w:rsidP="00E84CE0">
            <w:pPr>
              <w:pStyle w:val="af4"/>
              <w:jc w:val="center"/>
              <w:rPr>
                <w:lang w:val="en-US" w:eastAsia="zh-TW"/>
              </w:rPr>
            </w:pPr>
            <w:r>
              <w:rPr>
                <w:lang w:val="en-US" w:eastAsia="zh-TW"/>
              </w:rPr>
              <w:t>2</w:t>
            </w:r>
            <w:r w:rsidR="00E84CE0">
              <w:rPr>
                <w:lang w:val="en-US" w:eastAsia="zh-TW"/>
              </w:rPr>
              <w:t>.</w:t>
            </w:r>
            <w:r>
              <w:rPr>
                <w:lang w:val="en-US" w:eastAsia="zh-TW"/>
              </w:rPr>
              <w:t>1</w:t>
            </w:r>
            <w:r w:rsidR="00E84CE0">
              <w:rPr>
                <w:lang w:val="en-US" w:eastAsia="zh-TW"/>
              </w:rPr>
              <w:t xml:space="preserve"> </w:t>
            </w:r>
            <w:r w:rsidR="00E84CE0">
              <w:rPr>
                <w:rFonts w:hint="eastAsia"/>
                <w:lang w:val="en-US" w:eastAsia="zh-TW"/>
              </w:rPr>
              <w:t>%</w:t>
            </w:r>
          </w:p>
        </w:tc>
      </w:tr>
    </w:tbl>
    <w:p w14:paraId="29EDB87A" w14:textId="77777777" w:rsidR="00311D4B" w:rsidRPr="00711059" w:rsidRDefault="00311D4B" w:rsidP="00311D4B">
      <w:pPr>
        <w:pStyle w:val="ae"/>
        <w:rPr>
          <w:sz w:val="22"/>
          <w:szCs w:val="22"/>
        </w:rPr>
      </w:pPr>
    </w:p>
    <w:bookmarkEnd w:id="4"/>
    <w:p w14:paraId="11A70C9C" w14:textId="2DFC55D0" w:rsidR="0036420B" w:rsidRDefault="0036420B" w:rsidP="00792C91">
      <w:pPr>
        <w:pStyle w:val="1"/>
        <w:tabs>
          <w:tab w:val="clear" w:pos="5111"/>
        </w:tabs>
        <w:ind w:left="284" w:hanging="284"/>
        <w:rPr>
          <w:lang w:eastAsia="zh-TW"/>
        </w:rPr>
      </w:pPr>
      <w:r w:rsidRPr="0036420B">
        <w:rPr>
          <w:lang w:eastAsia="zh-TW"/>
        </w:rPr>
        <w:lastRenderedPageBreak/>
        <w:t xml:space="preserve">UL </w:t>
      </w:r>
      <w:r>
        <w:rPr>
          <w:lang w:eastAsia="zh-TW"/>
        </w:rPr>
        <w:t>frequency</w:t>
      </w:r>
      <w:r w:rsidRPr="0036420B">
        <w:rPr>
          <w:lang w:eastAsia="zh-TW"/>
        </w:rPr>
        <w:t xml:space="preserve"> synchronization requirements</w:t>
      </w:r>
    </w:p>
    <w:p w14:paraId="1C423B55" w14:textId="55EA41F1" w:rsidR="001C1D3B" w:rsidRPr="001C1D3B" w:rsidRDefault="002B11E3" w:rsidP="001C1D3B">
      <w:pPr>
        <w:rPr>
          <w:lang w:eastAsia="zh-TW"/>
        </w:rPr>
      </w:pPr>
      <w:r>
        <w:rPr>
          <w:lang w:eastAsia="zh-TW"/>
        </w:rPr>
        <w:t xml:space="preserve">This is to address the </w:t>
      </w:r>
      <w:r w:rsidR="001C1D3B">
        <w:rPr>
          <w:noProof/>
          <w:lang w:val="en-US" w:eastAsia="zh-TW"/>
        </w:rPr>
        <mc:AlternateContent>
          <mc:Choice Requires="wps">
            <w:drawing>
              <wp:anchor distT="45720" distB="45720" distL="114300" distR="114300" simplePos="0" relativeHeight="251681792" behindDoc="0" locked="0" layoutInCell="1" allowOverlap="1" wp14:anchorId="60B4F553" wp14:editId="4CF9D31C">
                <wp:simplePos x="0" y="0"/>
                <wp:positionH relativeFrom="column">
                  <wp:posOffset>130248</wp:posOffset>
                </wp:positionH>
                <wp:positionV relativeFrom="paragraph">
                  <wp:posOffset>446188</wp:posOffset>
                </wp:positionV>
                <wp:extent cx="5915025" cy="1404620"/>
                <wp:effectExtent l="0" t="0" r="28575" b="2667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22A386BB" w14:textId="4D1EF74A" w:rsidR="00700071" w:rsidRDefault="00E3246A">
                            <w:r>
                              <w:rPr>
                                <w:highlight w:val="cyan"/>
                              </w:rPr>
                              <w:t xml:space="preserve">RAN4 </w:t>
                            </w:r>
                            <w:r w:rsidR="00700071" w:rsidRPr="00E3246A">
                              <w:rPr>
                                <w:highlight w:val="cyan"/>
                              </w:rPr>
                              <w:t>Topic #6: NTN UL frequency synchronization requirement</w:t>
                            </w:r>
                          </w:p>
                          <w:p w14:paraId="4615494C" w14:textId="77777777" w:rsidR="00EB173C" w:rsidRDefault="00EB173C" w:rsidP="00EB173C">
                            <w:pPr>
                              <w:numPr>
                                <w:ilvl w:val="0"/>
                                <w:numId w:val="35"/>
                              </w:numPr>
                            </w:pPr>
                            <w:r>
                              <w:t xml:space="preserve">Proposal 6-1: UE shall be able to compensate the frequency offset due to the satellite mobility when generating its UL carrier frequency. </w:t>
                            </w:r>
                          </w:p>
                          <w:p w14:paraId="39A9D16F" w14:textId="77777777" w:rsidR="00EB173C" w:rsidRDefault="00EB173C" w:rsidP="00EB173C">
                            <w:pPr>
                              <w:numPr>
                                <w:ilvl w:val="0"/>
                                <w:numId w:val="35"/>
                              </w:numPr>
                            </w:pPr>
                            <w:r>
                              <w:t>Proposal 6-2: The UE modulated carrier frequency shall be accurate to within ±0.1 ppm as observed over a period of 1 ms by the gNB.</w:t>
                            </w:r>
                          </w:p>
                          <w:p w14:paraId="246EA295" w14:textId="42D46D96" w:rsidR="00716D98" w:rsidRPr="000610C4" w:rsidRDefault="00EB173C" w:rsidP="00EB173C">
                            <w:pPr>
                              <w:numPr>
                                <w:ilvl w:val="0"/>
                                <w:numId w:val="35"/>
                              </w:numPr>
                            </w:pPr>
                            <w:r>
                              <w:t>Proposal 6-3: The UE residual frequency error shall be sufficiently low such that it can be considered included in the tolerated frequency error of ±0.1 ppm already captured in the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B4F553" id="_x0000_t202" coordsize="21600,21600" o:spt="202" path="m,l,21600r21600,l21600,xe">
                <v:stroke joinstyle="miter"/>
                <v:path gradientshapeok="t" o:connecttype="rect"/>
              </v:shapetype>
              <v:shape id="文字方塊 2" o:spid="_x0000_s1026" type="#_x0000_t202" style="position:absolute;margin-left:10.25pt;margin-top:35.15pt;width:465.75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">
                <v:textbox style="mso-fit-shape-to-text:t">
                  <w:txbxContent>
                    <w:p w14:paraId="22A386BB" w14:textId="4D1EF74A" w:rsidR="00700071" w:rsidRDefault="00E3246A">
                      <w:r>
                        <w:rPr>
                          <w:highlight w:val="cyan"/>
                        </w:rPr>
                        <w:t xml:space="preserve">RAN4 </w:t>
                      </w:r>
                      <w:r w:rsidR="00700071" w:rsidRPr="00E3246A">
                        <w:rPr>
                          <w:highlight w:val="cyan"/>
                        </w:rPr>
                        <w:t>Topic #6: NTN UL frequency synchronization requirement</w:t>
                      </w:r>
                    </w:p>
                    <w:p w14:paraId="4615494C" w14:textId="77777777" w:rsidR="00EB173C" w:rsidRDefault="00EB173C" w:rsidP="00EB173C">
                      <w:pPr>
                        <w:numPr>
                          <w:ilvl w:val="0"/>
                          <w:numId w:val="35"/>
                        </w:numPr>
                      </w:pPr>
                      <w:r>
                        <w:t xml:space="preserve">Proposal 6-1: UE shall be able to compensate the frequency offset due to the satellite mobility when generating its UL carrier frequency. </w:t>
                      </w:r>
                    </w:p>
                    <w:p w14:paraId="39A9D16F" w14:textId="77777777" w:rsidR="00EB173C" w:rsidRDefault="00EB173C" w:rsidP="00EB173C">
                      <w:pPr>
                        <w:numPr>
                          <w:ilvl w:val="0"/>
                          <w:numId w:val="35"/>
                        </w:numPr>
                      </w:pPr>
                      <w:r>
                        <w:t>Proposal 6-2: The UE modulated carrier frequency shall be accurate to within ±0.1 ppm as observed over a period of 1 ms by the gNB.</w:t>
                      </w:r>
                    </w:p>
                    <w:p w14:paraId="246EA295" w14:textId="42D46D96" w:rsidR="00716D98" w:rsidRPr="000610C4" w:rsidRDefault="00EB173C" w:rsidP="00EB173C">
                      <w:pPr>
                        <w:numPr>
                          <w:ilvl w:val="0"/>
                          <w:numId w:val="35"/>
                        </w:numPr>
                      </w:pPr>
                      <w:r>
                        <w:t>Proposal 6-3: The UE residual frequency error shall be sufficiently low such that it can be considered included in the tolerated frequency error of ±0.1 ppm already captured in the specification.</w:t>
                      </w:r>
                    </w:p>
                  </w:txbxContent>
                </v:textbox>
                <w10:wrap type="square"/>
              </v:shape>
            </w:pict>
          </mc:Fallback>
        </mc:AlternateContent>
      </w:r>
      <w:r>
        <w:rPr>
          <w:lang w:eastAsia="zh-TW"/>
        </w:rPr>
        <w:t xml:space="preserve">open issue on Topic 6 </w:t>
      </w:r>
      <w:r w:rsidRPr="002B11E3">
        <w:rPr>
          <w:lang w:eastAsia="zh-TW"/>
        </w:rPr>
        <w:t>NTN UL frequency synchronization requirement</w:t>
      </w:r>
      <w:r>
        <w:rPr>
          <w:lang w:eastAsia="zh-TW"/>
        </w:rPr>
        <w:t xml:space="preserve"> </w:t>
      </w:r>
      <w:r w:rsidR="00E3246A">
        <w:rPr>
          <w:lang w:eastAsia="zh-TW"/>
        </w:rPr>
        <w:t>in the WF on NTN general part [3</w:t>
      </w:r>
      <w:r>
        <w:rPr>
          <w:lang w:eastAsia="zh-TW"/>
        </w:rPr>
        <w:t>]</w:t>
      </w:r>
      <w:r w:rsidR="003C68B2">
        <w:rPr>
          <w:lang w:eastAsia="zh-TW"/>
        </w:rPr>
        <w:t>, and the corresponding</w:t>
      </w:r>
      <w:r w:rsidR="00700071">
        <w:rPr>
          <w:lang w:eastAsia="zh-TW"/>
        </w:rPr>
        <w:t xml:space="preserve"> proposals</w:t>
      </w:r>
      <w:r w:rsidR="001B2D8E">
        <w:rPr>
          <w:lang w:eastAsia="zh-TW"/>
        </w:rPr>
        <w:t xml:space="preserve"> 6-1 ~ 6-3 in issue 6-1 in the Moderator’s summary </w:t>
      </w:r>
      <w:r w:rsidR="00B96ABF" w:rsidRPr="00472A83">
        <w:rPr>
          <w:lang w:eastAsia="zh-TW"/>
        </w:rPr>
        <w:t>R4-2103948</w:t>
      </w:r>
      <w:r w:rsidR="00B96ABF">
        <w:rPr>
          <w:lang w:eastAsia="zh-TW"/>
        </w:rPr>
        <w:t xml:space="preserve"> </w:t>
      </w:r>
      <w:r w:rsidR="001B2D8E">
        <w:rPr>
          <w:lang w:eastAsia="zh-TW"/>
        </w:rPr>
        <w:t>[</w:t>
      </w:r>
      <w:r w:rsidR="00E3246A">
        <w:rPr>
          <w:lang w:eastAsia="zh-TW"/>
        </w:rPr>
        <w:t>4</w:t>
      </w:r>
      <w:r w:rsidR="001B2D8E">
        <w:rPr>
          <w:lang w:eastAsia="zh-TW"/>
        </w:rPr>
        <w:t>].</w:t>
      </w:r>
    </w:p>
    <w:p w14:paraId="1B149A49" w14:textId="1B60B37F" w:rsidR="00700071" w:rsidRDefault="00700071" w:rsidP="005E58FA">
      <w:pPr>
        <w:jc w:val="both"/>
        <w:rPr>
          <w:lang w:eastAsia="zh-TW"/>
        </w:rPr>
      </w:pPr>
    </w:p>
    <w:p w14:paraId="04725AB0" w14:textId="284B3D0D" w:rsidR="00087D62" w:rsidRPr="009A3F7A" w:rsidRDefault="00206F48" w:rsidP="005E58FA">
      <w:pPr>
        <w:jc w:val="both"/>
        <w:rPr>
          <w:lang w:eastAsia="zh-TW"/>
        </w:rPr>
      </w:pPr>
      <w:r>
        <w:rPr>
          <w:noProof/>
          <w:lang w:val="en-US" w:eastAsia="zh-TW"/>
        </w:rPr>
        <mc:AlternateContent>
          <mc:Choice Requires="wps">
            <w:drawing>
              <wp:anchor distT="45720" distB="45720" distL="114300" distR="114300" simplePos="0" relativeHeight="251683840" behindDoc="0" locked="0" layoutInCell="1" allowOverlap="1" wp14:anchorId="2BA55C14" wp14:editId="68D15122">
                <wp:simplePos x="0" y="0"/>
                <wp:positionH relativeFrom="margin">
                  <wp:align>right</wp:align>
                </wp:positionH>
                <wp:positionV relativeFrom="paragraph">
                  <wp:posOffset>447333</wp:posOffset>
                </wp:positionV>
                <wp:extent cx="5915025" cy="1404620"/>
                <wp:effectExtent l="0" t="0" r="28575" b="2032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7626879C" w14:textId="2280CCE3" w:rsidR="009A3F7A" w:rsidRPr="00E3246A" w:rsidRDefault="00E3246A" w:rsidP="009A3F7A">
                            <w:pPr>
                              <w:rPr>
                                <w:highlight w:val="green"/>
                              </w:rPr>
                            </w:pPr>
                            <w:r w:rsidRPr="00E3246A">
                              <w:rPr>
                                <w:highlight w:val="green"/>
                              </w:rPr>
                              <w:t xml:space="preserve">RAN1 </w:t>
                            </w:r>
                            <w:r w:rsidR="009A3F7A" w:rsidRPr="00E3246A">
                              <w:rPr>
                                <w:highlight w:val="green"/>
                              </w:rPr>
                              <w:t>Agreements on “UL time and frequency synchronization”</w:t>
                            </w:r>
                          </w:p>
                          <w:p w14:paraId="3F2D67AE" w14:textId="77777777" w:rsidR="009A3F7A" w:rsidRPr="00E3246A" w:rsidRDefault="009A3F7A" w:rsidP="009A3F7A">
                            <w:r w:rsidRPr="00E3246A">
                              <w:tab/>
                              <w:t>- An NR NTN UE in RRC_IDLE and RRC_INACTIVE states shall be capable of at least using its acquired GNSS position and satellite ephemeris to calculate frequency pre-compensation to counter shift the Doppler experienced on the service link.</w:t>
                            </w:r>
                          </w:p>
                          <w:p w14:paraId="16D3C00F" w14:textId="35DE55BE" w:rsidR="009A3F7A" w:rsidRPr="009A3F7A" w:rsidRDefault="009A3F7A" w:rsidP="009A3F7A">
                            <w:r w:rsidRPr="00E3246A">
                              <w:tab/>
                              <w:t>- An NR NTN UE in RRC_CONNECTED states shall be capable of at least using its acquired GNSS position and satellite ephemeris to perform frequency pre-compensation to counter shift the Doppler experienced on the service link.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A55C14" id="_x0000_s1027" type="#_x0000_t202" style="position:absolute;left:0;text-align:left;margin-left:414.55pt;margin-top:35.2pt;width:465.75pt;height:110.6pt;z-index:2516838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">
                <v:textbox style="mso-fit-shape-to-text:t">
                  <w:txbxContent>
                    <w:p w14:paraId="7626879C" w14:textId="2280CCE3" w:rsidR="009A3F7A" w:rsidRPr="00E3246A" w:rsidRDefault="00E3246A" w:rsidP="009A3F7A">
                      <w:pPr>
                        <w:rPr>
                          <w:highlight w:val="green"/>
                        </w:rPr>
                      </w:pPr>
                      <w:r w:rsidRPr="00E3246A">
                        <w:rPr>
                          <w:highlight w:val="green"/>
                        </w:rPr>
                        <w:t xml:space="preserve">RAN1 </w:t>
                      </w:r>
                      <w:r w:rsidR="009A3F7A" w:rsidRPr="00E3246A">
                        <w:rPr>
                          <w:highlight w:val="green"/>
                        </w:rPr>
                        <w:t>Agreements on “UL time and frequency synchronization”</w:t>
                      </w:r>
                    </w:p>
                    <w:p w14:paraId="3F2D67AE" w14:textId="77777777" w:rsidR="009A3F7A" w:rsidRPr="00E3246A" w:rsidRDefault="009A3F7A" w:rsidP="009A3F7A">
                      <w:r w:rsidRPr="00E3246A">
                        <w:tab/>
                        <w:t>- An NR NTN UE in RRC_IDLE and RRC_INACTIVE states shall be capable of at least using its acquired GNSS position and satellite ephemeris to calculate frequency pre-compensation to counter shift the Doppler experienced on the service link.</w:t>
                      </w:r>
                    </w:p>
                    <w:p w14:paraId="16D3C00F" w14:textId="35DE55BE" w:rsidR="009A3F7A" w:rsidRPr="009A3F7A" w:rsidRDefault="009A3F7A" w:rsidP="009A3F7A">
                      <w:r w:rsidRPr="00E3246A">
                        <w:tab/>
                        <w:t>- An NR NTN UE in RRC_CONNECTED states shall be capable of at least using its acquired GNSS position and satellite ephemeris to perform frequency pre-compensation to counter shift the Doppler experienced on the service link.</w:t>
                      </w:r>
                    </w:p>
                  </w:txbxContent>
                </v:textbox>
                <w10:wrap type="square" anchorx="margin"/>
              </v:shape>
            </w:pict>
          </mc:Fallback>
        </mc:AlternateContent>
      </w:r>
      <w:r w:rsidR="00FD42C9">
        <w:rPr>
          <w:rFonts w:hint="eastAsia"/>
          <w:lang w:eastAsia="zh-TW"/>
        </w:rPr>
        <w:t>One the proposal 6-1,</w:t>
      </w:r>
      <w:r w:rsidR="00FD42C9">
        <w:rPr>
          <w:lang w:eastAsia="zh-TW"/>
        </w:rPr>
        <w:t xml:space="preserve"> this is already agreed in RAN1 in RRC_CONNECTED,</w:t>
      </w:r>
      <w:r w:rsidR="00FD42C9" w:rsidRPr="00FD42C9">
        <w:rPr>
          <w:lang w:eastAsia="zh-TW"/>
        </w:rPr>
        <w:t xml:space="preserve"> </w:t>
      </w:r>
      <w:r w:rsidR="00FD42C9">
        <w:rPr>
          <w:lang w:eastAsia="zh-TW"/>
        </w:rPr>
        <w:t xml:space="preserve">RRC_IDLE and RRC_INACTIVE, as shown below in the status report </w:t>
      </w:r>
      <w:r w:rsidR="002B7790">
        <w:rPr>
          <w:lang w:eastAsia="zh-TW"/>
        </w:rPr>
        <w:t>in</w:t>
      </w:r>
      <w:r w:rsidR="00FD42C9">
        <w:rPr>
          <w:lang w:eastAsia="zh-TW"/>
        </w:rPr>
        <w:t xml:space="preserve"> RAN</w:t>
      </w:r>
      <w:r w:rsidR="00E87178">
        <w:rPr>
          <w:lang w:eastAsia="zh-TW"/>
        </w:rPr>
        <w:t xml:space="preserve"> </w:t>
      </w:r>
      <w:r w:rsidR="00FD42C9">
        <w:rPr>
          <w:lang w:eastAsia="zh-TW"/>
        </w:rPr>
        <w:t>90</w:t>
      </w:r>
      <w:r w:rsidR="00E87178">
        <w:rPr>
          <w:lang w:eastAsia="zh-TW"/>
        </w:rPr>
        <w:t>e</w:t>
      </w:r>
      <w:r w:rsidR="00E3246A">
        <w:rPr>
          <w:lang w:eastAsia="zh-TW"/>
        </w:rPr>
        <w:t xml:space="preserve"> [5</w:t>
      </w:r>
      <w:r w:rsidR="009974DB">
        <w:rPr>
          <w:lang w:eastAsia="zh-TW"/>
        </w:rPr>
        <w:t>].</w:t>
      </w:r>
    </w:p>
    <w:p w14:paraId="4C865C2F" w14:textId="77777777" w:rsidR="00FF2DBD" w:rsidRDefault="00FF2DBD" w:rsidP="00E12676">
      <w:pPr>
        <w:autoSpaceDE w:val="0"/>
        <w:autoSpaceDN w:val="0"/>
        <w:spacing w:before="40" w:after="40"/>
        <w:rPr>
          <w:b/>
          <w:i/>
        </w:rPr>
      </w:pPr>
      <w:bookmarkStart w:id="7" w:name="_Ref67997046"/>
    </w:p>
    <w:p w14:paraId="5F5B5C17" w14:textId="0DC6941A" w:rsidR="00E12676" w:rsidRPr="00FF2DBD" w:rsidRDefault="00E12676" w:rsidP="00E12676">
      <w:pPr>
        <w:autoSpaceDE w:val="0"/>
        <w:autoSpaceDN w:val="0"/>
        <w:spacing w:before="40" w:after="40"/>
        <w:rPr>
          <w:i/>
          <w:szCs w:val="22"/>
        </w:rPr>
      </w:pPr>
      <w:bookmarkStart w:id="8" w:name="_Ref68078881"/>
      <w:r w:rsidRPr="00FF2DBD">
        <w:rPr>
          <w:b/>
          <w:i/>
        </w:rPr>
        <w:t xml:space="preserve">Observation </w:t>
      </w:r>
      <w:r w:rsidRPr="00FF2DBD">
        <w:rPr>
          <w:b/>
          <w:i/>
        </w:rPr>
        <w:fldChar w:fldCharType="begin"/>
      </w:r>
      <w:r w:rsidRPr="00FF2DBD">
        <w:rPr>
          <w:b/>
          <w:i/>
        </w:rPr>
        <w:instrText xml:space="preserve"> SEQ Observation \* ARABIC </w:instrText>
      </w:r>
      <w:r w:rsidRPr="00FF2DBD">
        <w:rPr>
          <w:b/>
          <w:i/>
        </w:rPr>
        <w:fldChar w:fldCharType="separate"/>
      </w:r>
      <w:r w:rsidR="00D85280">
        <w:rPr>
          <w:b/>
          <w:i/>
          <w:noProof/>
        </w:rPr>
        <w:t>2</w:t>
      </w:r>
      <w:r w:rsidRPr="00FF2DBD">
        <w:rPr>
          <w:b/>
          <w:i/>
        </w:rPr>
        <w:fldChar w:fldCharType="end"/>
      </w:r>
      <w:r w:rsidRPr="00FF2DBD">
        <w:rPr>
          <w:i/>
        </w:rPr>
        <w:t xml:space="preserve">: </w:t>
      </w:r>
      <w:r w:rsidRPr="00FF2DBD">
        <w:rPr>
          <w:i/>
          <w:szCs w:val="22"/>
        </w:rPr>
        <w:t>RAN1 already agreed on an NR NTN UE shall be capable of at least using its acquired GNSS position and satellite ephemeris to calculate frequency pre-compensation to counter shift the Doppler experienced on the service link, in RRC_CONNECTED, RRC_IDLE and RRC_INACTIVE states.</w:t>
      </w:r>
      <w:bookmarkEnd w:id="8"/>
      <w:r w:rsidRPr="00FF2DBD">
        <w:rPr>
          <w:i/>
          <w:szCs w:val="22"/>
        </w:rPr>
        <w:t xml:space="preserve"> </w:t>
      </w:r>
    </w:p>
    <w:p w14:paraId="4FD2A6F1" w14:textId="77777777" w:rsidR="00E12676" w:rsidRPr="00FF2DBD" w:rsidRDefault="00E12676" w:rsidP="009A3F7A">
      <w:pPr>
        <w:autoSpaceDE w:val="0"/>
        <w:autoSpaceDN w:val="0"/>
        <w:spacing w:before="40" w:after="40"/>
        <w:rPr>
          <w:i/>
        </w:rPr>
      </w:pPr>
    </w:p>
    <w:p w14:paraId="2ABAF687" w14:textId="09B91669" w:rsidR="00E3246A" w:rsidRPr="00FF2DBD" w:rsidRDefault="0007518E" w:rsidP="00472A83">
      <w:pPr>
        <w:autoSpaceDE w:val="0"/>
        <w:autoSpaceDN w:val="0"/>
        <w:spacing w:before="40" w:after="40"/>
        <w:jc w:val="both"/>
        <w:rPr>
          <w:i/>
        </w:rPr>
      </w:pPr>
      <w:bookmarkStart w:id="9" w:name="_Ref68078887"/>
      <w:bookmarkEnd w:id="7"/>
      <w:r w:rsidRPr="00472A83">
        <w:rPr>
          <w:rFonts w:eastAsia="SimSun"/>
          <w:b/>
          <w:bCs/>
          <w:i/>
        </w:rPr>
        <w:t xml:space="preserve">Proposal </w:t>
      </w:r>
      <w:r w:rsidRPr="00472A83">
        <w:rPr>
          <w:rFonts w:eastAsia="SimSun"/>
          <w:b/>
          <w:bCs/>
          <w:i/>
        </w:rPr>
        <w:fldChar w:fldCharType="begin"/>
      </w:r>
      <w:r w:rsidRPr="00472A83">
        <w:rPr>
          <w:rFonts w:eastAsia="SimSun"/>
          <w:b/>
          <w:bCs/>
          <w:i/>
        </w:rPr>
        <w:instrText xml:space="preserve"> SEQ Proposal \* ARABIC </w:instrText>
      </w:r>
      <w:r w:rsidRPr="00472A83">
        <w:rPr>
          <w:rFonts w:eastAsia="SimSun"/>
          <w:b/>
          <w:bCs/>
          <w:i/>
        </w:rPr>
        <w:fldChar w:fldCharType="separate"/>
      </w:r>
      <w:r w:rsidR="00D85280">
        <w:rPr>
          <w:rFonts w:eastAsia="SimSun"/>
          <w:b/>
          <w:bCs/>
          <w:i/>
          <w:noProof/>
        </w:rPr>
        <w:t>1</w:t>
      </w:r>
      <w:r w:rsidRPr="00472A83">
        <w:rPr>
          <w:rFonts w:eastAsia="SimSun"/>
          <w:b/>
          <w:bCs/>
          <w:i/>
        </w:rPr>
        <w:fldChar w:fldCharType="end"/>
      </w:r>
      <w:r w:rsidRPr="00472A83">
        <w:rPr>
          <w:rFonts w:eastAsia="SimSun"/>
          <w:b/>
          <w:bCs/>
          <w:i/>
        </w:rPr>
        <w:t xml:space="preserve">: </w:t>
      </w:r>
      <w:r w:rsidR="00E3246A" w:rsidRPr="00C57063">
        <w:rPr>
          <w:i/>
        </w:rPr>
        <w:t xml:space="preserve"> In li</w:t>
      </w:r>
      <w:r w:rsidR="00E3246A" w:rsidRPr="00FF2DBD">
        <w:rPr>
          <w:i/>
        </w:rPr>
        <w:t xml:space="preserve">ne with RAN1 agreements, RAN4 should define </w:t>
      </w:r>
      <w:r>
        <w:rPr>
          <w:i/>
        </w:rPr>
        <w:t>frequency error</w:t>
      </w:r>
      <w:r w:rsidRPr="00FF2DBD">
        <w:rPr>
          <w:i/>
        </w:rPr>
        <w:t xml:space="preserve"> </w:t>
      </w:r>
      <w:r w:rsidR="00E3246A" w:rsidRPr="00FF2DBD">
        <w:rPr>
          <w:i/>
        </w:rPr>
        <w:t>requirements to cover the case where UE shall be able to pre-compensate the frequency offset to counter shift the Doppler expe</w:t>
      </w:r>
      <w:r w:rsidR="00E3246A" w:rsidRPr="00D85280">
        <w:rPr>
          <w:i/>
        </w:rPr>
        <w:t>rienced on the service link</w:t>
      </w:r>
      <w:r w:rsidR="00D85280" w:rsidRPr="00D85280">
        <w:rPr>
          <w:i/>
        </w:rPr>
        <w:t xml:space="preserve">. </w:t>
      </w:r>
      <w:r w:rsidR="00D85280" w:rsidRPr="00472A83">
        <w:rPr>
          <w:i/>
        </w:rPr>
        <w:t>The NTN frequency error re</w:t>
      </w:r>
      <w:r w:rsidR="00D85280" w:rsidRPr="00472A83">
        <w:rPr>
          <w:i/>
          <w:lang w:eastAsia="zh-TW"/>
        </w:rPr>
        <w:t>quirement shall apply for both PRACH transmission and also UL transmission in RRC connected mode.</w:t>
      </w:r>
      <w:bookmarkEnd w:id="9"/>
    </w:p>
    <w:p w14:paraId="3D45B409" w14:textId="77777777" w:rsidR="00D85280" w:rsidRPr="0007518E" w:rsidRDefault="00D85280" w:rsidP="005E58FA">
      <w:pPr>
        <w:jc w:val="both"/>
        <w:rPr>
          <w:lang w:eastAsia="zh-TW"/>
        </w:rPr>
      </w:pPr>
    </w:p>
    <w:p w14:paraId="2AD18421" w14:textId="04CD52C6" w:rsidR="00FF1447" w:rsidRDefault="00FF1447" w:rsidP="005E58FA">
      <w:pPr>
        <w:jc w:val="both"/>
        <w:rPr>
          <w:lang w:eastAsia="zh-TW"/>
        </w:rPr>
      </w:pPr>
      <w:r>
        <w:rPr>
          <w:rFonts w:hint="eastAsia"/>
          <w:lang w:eastAsia="zh-TW"/>
        </w:rPr>
        <w:t>In the current TS 38.101 [</w:t>
      </w:r>
      <w:r w:rsidR="0030371B">
        <w:rPr>
          <w:lang w:eastAsia="zh-TW"/>
        </w:rPr>
        <w:t>3</w:t>
      </w:r>
      <w:r>
        <w:rPr>
          <w:rFonts w:hint="eastAsia"/>
          <w:lang w:eastAsia="zh-TW"/>
        </w:rPr>
        <w:t>]</w:t>
      </w:r>
      <w:r w:rsidR="00116F1E">
        <w:rPr>
          <w:lang w:eastAsia="zh-TW"/>
        </w:rPr>
        <w:t xml:space="preserve"> for TN</w:t>
      </w:r>
      <w:r w:rsidR="00B12C46">
        <w:rPr>
          <w:lang w:eastAsia="zh-TW"/>
        </w:rPr>
        <w:t xml:space="preserve">, </w:t>
      </w:r>
      <w:r w:rsidR="00116F1E">
        <w:rPr>
          <w:lang w:eastAsia="zh-TW"/>
        </w:rPr>
        <w:t xml:space="preserve">the </w:t>
      </w:r>
      <w:r w:rsidR="00F448AB">
        <w:rPr>
          <w:lang w:eastAsia="zh-TW"/>
        </w:rPr>
        <w:t xml:space="preserve">UE requirement on transmit signal quality regarding the </w:t>
      </w:r>
      <w:r w:rsidR="00B12C46">
        <w:rPr>
          <w:lang w:eastAsia="zh-TW"/>
        </w:rPr>
        <w:t xml:space="preserve">frequency error </w:t>
      </w:r>
      <w:r w:rsidR="00F448AB">
        <w:rPr>
          <w:lang w:eastAsia="zh-TW"/>
        </w:rPr>
        <w:t xml:space="preserve">is </w:t>
      </w:r>
      <w:r w:rsidR="00B12C46">
        <w:rPr>
          <w:lang w:eastAsia="zh-TW"/>
        </w:rPr>
        <w:t xml:space="preserve">within </w:t>
      </w:r>
      <w:r w:rsidR="00B12C46" w:rsidRPr="00B12C46">
        <w:rPr>
          <w:rFonts w:hint="eastAsia"/>
          <w:lang w:eastAsia="zh-TW"/>
        </w:rPr>
        <w:t>±</w:t>
      </w:r>
      <w:r w:rsidR="00B12C46" w:rsidRPr="00B12C46">
        <w:rPr>
          <w:lang w:eastAsia="zh-TW"/>
        </w:rPr>
        <w:t xml:space="preserve"> 0.1 PPM</w:t>
      </w:r>
      <w:r w:rsidR="00F448AB">
        <w:rPr>
          <w:lang w:eastAsia="zh-TW"/>
        </w:rPr>
        <w:t xml:space="preserve">: </w:t>
      </w:r>
    </w:p>
    <w:p w14:paraId="6E957964" w14:textId="3F33D383" w:rsidR="00A5703E" w:rsidRPr="001C1D3B" w:rsidRDefault="00A5703E" w:rsidP="00A5703E">
      <w:pPr>
        <w:autoSpaceDE w:val="0"/>
        <w:autoSpaceDN w:val="0"/>
        <w:spacing w:before="40" w:after="40"/>
        <w:rPr>
          <w:i/>
        </w:rPr>
      </w:pPr>
      <w:r w:rsidRPr="001C1D3B">
        <w:rPr>
          <w:i/>
        </w:rPr>
        <w:t>6.4.1</w:t>
      </w:r>
      <w:r w:rsidRPr="001C1D3B">
        <w:rPr>
          <w:i/>
        </w:rPr>
        <w:tab/>
        <w:t>Frequency error</w:t>
      </w:r>
    </w:p>
    <w:p w14:paraId="159775F8" w14:textId="59D049E6" w:rsidR="00A5703E" w:rsidRPr="00BE0494" w:rsidRDefault="00A5703E" w:rsidP="00BE0494">
      <w:pPr>
        <w:autoSpaceDE w:val="0"/>
        <w:autoSpaceDN w:val="0"/>
        <w:spacing w:before="40" w:after="40"/>
        <w:rPr>
          <w:i/>
        </w:rPr>
      </w:pPr>
      <w:r w:rsidRPr="001C1D3B">
        <w:rPr>
          <w:i/>
        </w:rP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p w14:paraId="17DA642C" w14:textId="77777777" w:rsidR="00FF03ED" w:rsidRDefault="00FF03ED" w:rsidP="005E58FA">
      <w:pPr>
        <w:jc w:val="both"/>
        <w:rPr>
          <w:lang w:eastAsia="zh-TW"/>
        </w:rPr>
      </w:pPr>
    </w:p>
    <w:p w14:paraId="17A37799" w14:textId="0D15CEFF" w:rsidR="00AF0DD9" w:rsidRDefault="005E58FA" w:rsidP="005E58FA">
      <w:pPr>
        <w:jc w:val="both"/>
        <w:rPr>
          <w:lang w:eastAsia="zh-TW"/>
        </w:rPr>
      </w:pPr>
      <w:r w:rsidRPr="009462FB">
        <w:rPr>
          <w:lang w:eastAsia="zh-TW"/>
        </w:rPr>
        <w:t>B</w:t>
      </w:r>
      <w:r w:rsidR="00AF0DD9" w:rsidRPr="009462FB">
        <w:rPr>
          <w:rFonts w:hint="eastAsia"/>
          <w:lang w:eastAsia="zh-TW"/>
        </w:rPr>
        <w:t xml:space="preserve">ased on the simulation result in section 2, </w:t>
      </w:r>
      <w:r w:rsidR="00B80127">
        <w:rPr>
          <w:lang w:eastAsia="zh-TW"/>
        </w:rPr>
        <w:t xml:space="preserve">after </w:t>
      </w:r>
      <w:r w:rsidR="00B80127" w:rsidRPr="009462FB">
        <w:rPr>
          <w:lang w:eastAsia="zh-TW"/>
        </w:rPr>
        <w:t>UE pre-compensate satellite Doppler</w:t>
      </w:r>
      <w:r w:rsidR="00B80127">
        <w:rPr>
          <w:rFonts w:hint="eastAsia"/>
          <w:lang w:eastAsia="zh-TW"/>
        </w:rPr>
        <w:t xml:space="preserve">, </w:t>
      </w:r>
      <w:r w:rsidR="00AF0DD9" w:rsidRPr="009462FB">
        <w:rPr>
          <w:rFonts w:hint="eastAsia"/>
          <w:lang w:eastAsia="zh-TW"/>
        </w:rPr>
        <w:t xml:space="preserve">it can be </w:t>
      </w:r>
      <w:r w:rsidR="00AF0DD9" w:rsidRPr="009462FB">
        <w:rPr>
          <w:lang w:eastAsia="zh-TW"/>
        </w:rPr>
        <w:t>observed</w:t>
      </w:r>
      <w:r w:rsidR="00AF0DD9" w:rsidRPr="009462FB">
        <w:rPr>
          <w:rFonts w:hint="eastAsia"/>
          <w:lang w:eastAsia="zh-TW"/>
        </w:rPr>
        <w:t xml:space="preserve"> </w:t>
      </w:r>
      <w:r w:rsidR="000C772B">
        <w:rPr>
          <w:lang w:eastAsia="zh-TW"/>
        </w:rPr>
        <w:t xml:space="preserve">that the residual </w:t>
      </w:r>
      <w:r w:rsidR="00AF0DD9" w:rsidRPr="009462FB">
        <w:rPr>
          <w:lang w:eastAsia="zh-TW"/>
        </w:rPr>
        <w:t>frequency error can</w:t>
      </w:r>
      <w:r w:rsidR="000A2626">
        <w:rPr>
          <w:lang w:eastAsia="zh-TW"/>
        </w:rPr>
        <w:t xml:space="preserve"> </w:t>
      </w:r>
      <w:r w:rsidR="009C322E">
        <w:rPr>
          <w:lang w:eastAsia="zh-TW"/>
        </w:rPr>
        <w:t xml:space="preserve">be </w:t>
      </w:r>
      <w:r w:rsidR="000A2626">
        <w:rPr>
          <w:lang w:eastAsia="zh-TW"/>
        </w:rPr>
        <w:t>still</w:t>
      </w:r>
      <w:r w:rsidR="00AF0DD9" w:rsidRPr="009462FB">
        <w:rPr>
          <w:lang w:eastAsia="zh-TW"/>
        </w:rPr>
        <w:t xml:space="preserve"> </w:t>
      </w:r>
      <w:r w:rsidR="005B7E58">
        <w:rPr>
          <w:lang w:eastAsia="zh-TW"/>
        </w:rPr>
        <w:t>accurate within</w:t>
      </w:r>
      <w:r w:rsidR="004D5981">
        <w:rPr>
          <w:lang w:eastAsia="zh-TW"/>
        </w:rPr>
        <w:t xml:space="preserve"> </w:t>
      </w:r>
      <w:r w:rsidR="007A00C5">
        <w:rPr>
          <w:rFonts w:hint="eastAsia"/>
          <w:lang w:eastAsia="zh-TW"/>
        </w:rPr>
        <w:t>3</w:t>
      </w:r>
      <w:r w:rsidR="004D5981">
        <w:rPr>
          <w:lang w:eastAsia="zh-TW"/>
        </w:rPr>
        <w:t>%</w:t>
      </w:r>
      <w:r w:rsidR="00600352">
        <w:rPr>
          <w:lang w:eastAsia="zh-TW"/>
        </w:rPr>
        <w:t xml:space="preserve"> frequency</w:t>
      </w:r>
      <w:r w:rsidR="004D5981">
        <w:rPr>
          <w:lang w:eastAsia="zh-TW"/>
        </w:rPr>
        <w:t xml:space="preserve"> error budget of </w:t>
      </w:r>
      <w:r w:rsidR="000A2626" w:rsidRPr="001C1D3B">
        <w:rPr>
          <w:i/>
        </w:rPr>
        <w:t xml:space="preserve">± </w:t>
      </w:r>
      <w:r w:rsidR="004D5981">
        <w:rPr>
          <w:lang w:eastAsia="zh-TW"/>
        </w:rPr>
        <w:t>0.1 ppm</w:t>
      </w:r>
      <w:r w:rsidR="000C772B">
        <w:rPr>
          <w:lang w:eastAsia="zh-TW"/>
        </w:rPr>
        <w:t>,</w:t>
      </w:r>
      <w:r w:rsidR="000A2626">
        <w:rPr>
          <w:lang w:eastAsia="zh-TW"/>
        </w:rPr>
        <w:t xml:space="preserve"> </w:t>
      </w:r>
      <w:r w:rsidR="008A1324" w:rsidRPr="008A1324">
        <w:rPr>
          <w:lang w:eastAsia="zh-TW"/>
        </w:rPr>
        <w:t>even with relatively infrequent updates to pre-compensation</w:t>
      </w:r>
      <w:r w:rsidR="007A00C5">
        <w:rPr>
          <w:lang w:eastAsia="zh-TW"/>
        </w:rPr>
        <w:t xml:space="preserve"> (e.g. 3</w:t>
      </w:r>
      <w:r w:rsidR="000C772B">
        <w:rPr>
          <w:lang w:eastAsia="zh-TW"/>
        </w:rPr>
        <w:t>0s)</w:t>
      </w:r>
      <w:r w:rsidR="008A1324" w:rsidRPr="008A1324">
        <w:rPr>
          <w:lang w:eastAsia="zh-TW"/>
        </w:rPr>
        <w:t>.</w:t>
      </w:r>
      <w:r w:rsidR="000A2626">
        <w:rPr>
          <w:lang w:eastAsia="zh-TW"/>
        </w:rPr>
        <w:t xml:space="preserve"> </w:t>
      </w:r>
    </w:p>
    <w:p w14:paraId="22C7B651" w14:textId="552117FD" w:rsidR="00516CB5" w:rsidRPr="00516CB5" w:rsidRDefault="00516CB5" w:rsidP="00516CB5">
      <w:pPr>
        <w:autoSpaceDE w:val="0"/>
        <w:autoSpaceDN w:val="0"/>
        <w:spacing w:before="40" w:after="40"/>
        <w:jc w:val="both"/>
        <w:rPr>
          <w:lang w:eastAsia="zh-TW"/>
        </w:rPr>
      </w:pPr>
      <w:r>
        <w:rPr>
          <w:lang w:eastAsia="zh-TW"/>
        </w:rPr>
        <w:t xml:space="preserve">Since the performance impact due to the </w:t>
      </w:r>
      <w:r w:rsidRPr="00FF03ED">
        <w:rPr>
          <w:lang w:eastAsia="zh-TW"/>
        </w:rPr>
        <w:t>NTN UL frequency synchronization</w:t>
      </w:r>
      <w:r>
        <w:rPr>
          <w:lang w:eastAsia="zh-TW"/>
        </w:rPr>
        <w:t xml:space="preserve"> error of service link is limited, reusing the legacy TN frequency requirement for the NTN UE will have the minimal impact on both the network and UE implementation, so we propose t</w:t>
      </w:r>
      <w:r w:rsidRPr="00516CB5">
        <w:rPr>
          <w:lang w:eastAsia="zh-TW"/>
        </w:rPr>
        <w:t xml:space="preserve">he NTN UL frequency synchronization requirement is </w:t>
      </w:r>
      <w:r>
        <w:rPr>
          <w:lang w:eastAsia="zh-TW"/>
        </w:rPr>
        <w:t xml:space="preserve">included as part of </w:t>
      </w:r>
      <w:r w:rsidRPr="00516CB5">
        <w:rPr>
          <w:lang w:eastAsia="zh-TW"/>
        </w:rPr>
        <w:t>the UL frequency error requirement of ± 0.1ppm</w:t>
      </w:r>
      <w:r>
        <w:rPr>
          <w:lang w:eastAsia="zh-TW"/>
        </w:rPr>
        <w:t>.</w:t>
      </w:r>
    </w:p>
    <w:p w14:paraId="561F8AC5" w14:textId="77777777" w:rsidR="00B94908" w:rsidRPr="00CB6EC5" w:rsidRDefault="00B94908" w:rsidP="003B36FA">
      <w:pPr>
        <w:autoSpaceDE w:val="0"/>
        <w:autoSpaceDN w:val="0"/>
        <w:spacing w:before="40" w:after="40"/>
        <w:rPr>
          <w:b/>
          <w:i/>
        </w:rPr>
      </w:pPr>
    </w:p>
    <w:p w14:paraId="4BCD692C" w14:textId="7B44A3EF" w:rsidR="009C322E" w:rsidRPr="00FF2DBD" w:rsidRDefault="0007518E" w:rsidP="00395A9B">
      <w:pPr>
        <w:autoSpaceDE w:val="0"/>
        <w:autoSpaceDN w:val="0"/>
        <w:spacing w:before="40" w:after="40"/>
        <w:rPr>
          <w:i/>
        </w:rPr>
      </w:pPr>
      <w:bookmarkStart w:id="10" w:name="_Ref68078890"/>
      <w:bookmarkStart w:id="11" w:name="_Ref61467098"/>
      <w:r w:rsidRPr="00472A83">
        <w:rPr>
          <w:rFonts w:eastAsia="SimSun"/>
          <w:b/>
          <w:bCs/>
          <w:i/>
        </w:rPr>
        <w:t xml:space="preserve">Proposal </w:t>
      </w:r>
      <w:r w:rsidRPr="00472A83">
        <w:rPr>
          <w:rFonts w:eastAsia="SimSun"/>
          <w:b/>
          <w:bCs/>
          <w:i/>
        </w:rPr>
        <w:fldChar w:fldCharType="begin"/>
      </w:r>
      <w:r w:rsidRPr="00472A83">
        <w:rPr>
          <w:rFonts w:eastAsia="SimSun"/>
          <w:b/>
          <w:bCs/>
          <w:i/>
        </w:rPr>
        <w:instrText xml:space="preserve"> SEQ Proposal \* ARABIC </w:instrText>
      </w:r>
      <w:r w:rsidRPr="00472A83">
        <w:rPr>
          <w:rFonts w:eastAsia="SimSun"/>
          <w:b/>
          <w:bCs/>
          <w:i/>
        </w:rPr>
        <w:fldChar w:fldCharType="separate"/>
      </w:r>
      <w:r w:rsidR="00D85280">
        <w:rPr>
          <w:rFonts w:eastAsia="SimSun"/>
          <w:b/>
          <w:bCs/>
          <w:i/>
          <w:noProof/>
        </w:rPr>
        <w:t>2</w:t>
      </w:r>
      <w:r w:rsidRPr="00472A83">
        <w:rPr>
          <w:rFonts w:eastAsia="SimSun"/>
          <w:b/>
          <w:bCs/>
          <w:i/>
        </w:rPr>
        <w:fldChar w:fldCharType="end"/>
      </w:r>
      <w:r w:rsidRPr="00472A83">
        <w:rPr>
          <w:rFonts w:eastAsia="SimSun"/>
          <w:b/>
          <w:bCs/>
          <w:i/>
        </w:rPr>
        <w:t xml:space="preserve">: </w:t>
      </w:r>
      <w:r w:rsidR="00D26551" w:rsidRPr="00C57063">
        <w:rPr>
          <w:i/>
        </w:rPr>
        <w:t xml:space="preserve"> </w:t>
      </w:r>
      <w:r w:rsidR="009C322E" w:rsidRPr="00C57063">
        <w:rPr>
          <w:i/>
        </w:rPr>
        <w:t>Reu</w:t>
      </w:r>
      <w:r w:rsidR="009C322E" w:rsidRPr="00FF2DBD">
        <w:rPr>
          <w:i/>
        </w:rPr>
        <w:t>se the legacy TN UL frequency error requirement of ± 0.1ppm for the NTN UE.</w:t>
      </w:r>
      <w:bookmarkEnd w:id="10"/>
      <w:r w:rsidR="009C322E" w:rsidRPr="00FF2DBD">
        <w:rPr>
          <w:i/>
        </w:rPr>
        <w:t xml:space="preserve"> </w:t>
      </w:r>
    </w:p>
    <w:bookmarkEnd w:id="3"/>
    <w:bookmarkEnd w:id="11"/>
    <w:p w14:paraId="374DF278" w14:textId="77777777" w:rsidR="00FF2DBD" w:rsidRPr="00DE4AB5" w:rsidRDefault="00FF2DBD" w:rsidP="00E12676">
      <w:pPr>
        <w:autoSpaceDE w:val="0"/>
        <w:autoSpaceDN w:val="0"/>
        <w:spacing w:before="40" w:after="40"/>
        <w:jc w:val="both"/>
        <w:rPr>
          <w:b/>
          <w:i/>
          <w:lang w:eastAsia="zh-TW"/>
        </w:rPr>
      </w:pPr>
    </w:p>
    <w:p w14:paraId="481B26CA" w14:textId="44F436E5" w:rsidR="002D44AF" w:rsidRPr="00792C91" w:rsidRDefault="002D44AF" w:rsidP="00792C91">
      <w:pPr>
        <w:pStyle w:val="1"/>
        <w:tabs>
          <w:tab w:val="clear" w:pos="5111"/>
        </w:tabs>
        <w:ind w:left="284" w:hanging="284"/>
        <w:rPr>
          <w:lang w:eastAsia="zh-TW"/>
        </w:rPr>
      </w:pPr>
      <w:r w:rsidRPr="00792C91">
        <w:rPr>
          <w:lang w:eastAsia="zh-TW"/>
        </w:rPr>
        <w:t>Conclusion</w:t>
      </w:r>
    </w:p>
    <w:p w14:paraId="702BDF20" w14:textId="6F94733E" w:rsidR="005E58FA" w:rsidRDefault="004F402C" w:rsidP="005E58FA">
      <w:pPr>
        <w:adjustRightInd w:val="0"/>
        <w:snapToGrid w:val="0"/>
        <w:spacing w:before="180" w:after="120"/>
        <w:jc w:val="both"/>
        <w:rPr>
          <w:rFonts w:eastAsia="SimSun"/>
          <w:lang w:val="en-US"/>
        </w:rPr>
      </w:pPr>
      <w:r w:rsidRPr="00744F5A">
        <w:rPr>
          <w:rFonts w:eastAsia="SimSun"/>
          <w:lang w:val="en-US"/>
        </w:rPr>
        <w:t xml:space="preserve">In this contribution, </w:t>
      </w:r>
      <w:r w:rsidR="005E58FA" w:rsidRPr="005E58FA">
        <w:rPr>
          <w:rFonts w:eastAsia="SimSun"/>
          <w:lang w:val="en-US"/>
        </w:rPr>
        <w:t>NTN RRM requirements related to UE Pre-compensation are discussed. We have the following observations and proposals:</w:t>
      </w:r>
    </w:p>
    <w:p w14:paraId="2860F1AC" w14:textId="77777777" w:rsidR="00C57063" w:rsidRDefault="00C57063" w:rsidP="00FF2DBD">
      <w:pPr>
        <w:autoSpaceDE w:val="0"/>
        <w:autoSpaceDN w:val="0"/>
        <w:spacing w:before="40" w:after="40"/>
        <w:rPr>
          <w:b/>
          <w:i/>
        </w:rPr>
      </w:pPr>
      <w:r>
        <w:rPr>
          <w:b/>
          <w:i/>
        </w:rPr>
        <w:fldChar w:fldCharType="begin"/>
      </w:r>
      <w:r>
        <w:rPr>
          <w:b/>
          <w:i/>
        </w:rPr>
        <w:instrText xml:space="preserve"> REF _Ref68078878 \h </w:instrText>
      </w:r>
      <w:r>
        <w:rPr>
          <w:b/>
          <w:i/>
        </w:rPr>
      </w:r>
      <w:r>
        <w:rPr>
          <w:b/>
          <w:i/>
        </w:rPr>
        <w:fldChar w:fldCharType="separate"/>
      </w:r>
      <w:r w:rsidR="00D85280" w:rsidRPr="009462FB">
        <w:rPr>
          <w:b/>
          <w:i/>
        </w:rPr>
        <w:t xml:space="preserve">Observation </w:t>
      </w:r>
      <w:r w:rsidR="00D85280">
        <w:rPr>
          <w:b/>
          <w:i/>
          <w:noProof/>
        </w:rPr>
        <w:t>1</w:t>
      </w:r>
      <w:r w:rsidR="00D85280" w:rsidRPr="009462FB">
        <w:rPr>
          <w:b/>
          <w:i/>
        </w:rPr>
        <w:t xml:space="preserve">: </w:t>
      </w:r>
      <w:r w:rsidR="00D85280" w:rsidRPr="00FF2DBD">
        <w:rPr>
          <w:i/>
          <w:szCs w:val="22"/>
        </w:rPr>
        <w:t xml:space="preserve">UL frequency error contributed by UE pre-compensate satellite Doppler can be within </w:t>
      </w:r>
      <w:r w:rsidR="00D85280">
        <w:rPr>
          <w:rFonts w:hint="eastAsia"/>
          <w:i/>
          <w:szCs w:val="22"/>
          <w:lang w:eastAsia="zh-TW"/>
        </w:rPr>
        <w:t>3</w:t>
      </w:r>
      <w:r w:rsidR="00D85280" w:rsidRPr="00FF2DBD">
        <w:rPr>
          <w:i/>
          <w:szCs w:val="22"/>
        </w:rPr>
        <w:t xml:space="preserve">% error budget of ± 0.1ppm, </w:t>
      </w:r>
      <w:r w:rsidR="00D85280" w:rsidRPr="00330260">
        <w:rPr>
          <w:i/>
          <w:szCs w:val="22"/>
        </w:rPr>
        <w:t>even with relatively infrequent updates to pre-compensation</w:t>
      </w:r>
      <w:r w:rsidR="00D85280">
        <w:rPr>
          <w:rFonts w:hint="eastAsia"/>
          <w:i/>
          <w:szCs w:val="22"/>
          <w:lang w:eastAsia="zh-TW"/>
        </w:rPr>
        <w:t xml:space="preserve"> (e.g. </w:t>
      </w:r>
      <w:r w:rsidR="00D85280">
        <w:rPr>
          <w:i/>
          <w:szCs w:val="22"/>
          <w:lang w:eastAsia="zh-TW"/>
        </w:rPr>
        <w:t>30 s</w:t>
      </w:r>
      <w:r w:rsidR="00D85280">
        <w:rPr>
          <w:rFonts w:hint="eastAsia"/>
          <w:i/>
          <w:szCs w:val="22"/>
          <w:lang w:eastAsia="zh-TW"/>
        </w:rPr>
        <w:t>)</w:t>
      </w:r>
      <w:r w:rsidR="00D85280" w:rsidRPr="00330260">
        <w:rPr>
          <w:i/>
          <w:szCs w:val="22"/>
        </w:rPr>
        <w:t>.</w:t>
      </w:r>
      <w:r>
        <w:rPr>
          <w:b/>
          <w:i/>
        </w:rPr>
        <w:fldChar w:fldCharType="end"/>
      </w:r>
    </w:p>
    <w:p w14:paraId="4700A6EB" w14:textId="77777777" w:rsidR="00C57063" w:rsidRDefault="00C57063" w:rsidP="00FF2DBD">
      <w:pPr>
        <w:autoSpaceDE w:val="0"/>
        <w:autoSpaceDN w:val="0"/>
        <w:spacing w:before="40" w:after="40"/>
        <w:rPr>
          <w:b/>
          <w:i/>
        </w:rPr>
      </w:pPr>
      <w:r>
        <w:rPr>
          <w:b/>
          <w:i/>
        </w:rPr>
        <w:fldChar w:fldCharType="begin"/>
      </w:r>
      <w:r>
        <w:rPr>
          <w:b/>
          <w:i/>
        </w:rPr>
        <w:instrText xml:space="preserve"> REF _Ref68078881 \h </w:instrText>
      </w:r>
      <w:r>
        <w:rPr>
          <w:b/>
          <w:i/>
        </w:rPr>
      </w:r>
      <w:r>
        <w:rPr>
          <w:b/>
          <w:i/>
        </w:rPr>
        <w:fldChar w:fldCharType="separate"/>
      </w:r>
      <w:r w:rsidR="00D85280" w:rsidRPr="00FF2DBD">
        <w:rPr>
          <w:b/>
          <w:i/>
        </w:rPr>
        <w:t xml:space="preserve">Observation </w:t>
      </w:r>
      <w:r w:rsidR="00D85280">
        <w:rPr>
          <w:b/>
          <w:i/>
          <w:noProof/>
        </w:rPr>
        <w:t>2</w:t>
      </w:r>
      <w:r w:rsidR="00D85280" w:rsidRPr="00FF2DBD">
        <w:rPr>
          <w:i/>
        </w:rPr>
        <w:t xml:space="preserve">: </w:t>
      </w:r>
      <w:r w:rsidR="00D85280" w:rsidRPr="00FF2DBD">
        <w:rPr>
          <w:i/>
          <w:szCs w:val="22"/>
        </w:rPr>
        <w:t>RAN1 already agreed on an NR NTN UE shall be capable of at least using its acquired GNSS position and satellite ephemeris to calculate frequency pre-compensation to counter shift the Doppler experienced on the service link, in RRC_CONNECTED, RRC_IDLE and RRC_INACTIVE states.</w:t>
      </w:r>
      <w:r>
        <w:rPr>
          <w:b/>
          <w:i/>
        </w:rPr>
        <w:fldChar w:fldCharType="end"/>
      </w:r>
    </w:p>
    <w:p w14:paraId="08438C5D" w14:textId="748BB916" w:rsidR="00C57063" w:rsidRPr="00C57063" w:rsidRDefault="00C57063" w:rsidP="00FF2DBD">
      <w:pPr>
        <w:autoSpaceDE w:val="0"/>
        <w:autoSpaceDN w:val="0"/>
        <w:spacing w:before="40" w:after="40"/>
        <w:rPr>
          <w:b/>
          <w:i/>
        </w:rPr>
      </w:pPr>
      <w:r w:rsidRPr="00816F4C">
        <w:rPr>
          <w:b/>
          <w:i/>
        </w:rPr>
        <w:fldChar w:fldCharType="begin"/>
      </w:r>
      <w:r w:rsidRPr="00C57063">
        <w:rPr>
          <w:b/>
          <w:i/>
        </w:rPr>
        <w:instrText xml:space="preserve"> REF _Ref68078887 \h </w:instrText>
      </w:r>
      <w:r>
        <w:rPr>
          <w:b/>
          <w:i/>
        </w:rPr>
        <w:instrText xml:space="preserve"> \* MERGEFORMAT </w:instrText>
      </w:r>
      <w:r w:rsidRPr="00816F4C">
        <w:rPr>
          <w:b/>
          <w:i/>
        </w:rPr>
      </w:r>
      <w:r w:rsidRPr="00816F4C">
        <w:rPr>
          <w:b/>
          <w:i/>
        </w:rPr>
        <w:fldChar w:fldCharType="separate"/>
      </w:r>
      <w:r w:rsidR="00D85280" w:rsidRPr="00472A83">
        <w:rPr>
          <w:rFonts w:eastAsia="SimSun"/>
          <w:b/>
          <w:bCs/>
          <w:i/>
        </w:rPr>
        <w:t xml:space="preserve">Proposal </w:t>
      </w:r>
      <w:r w:rsidR="00D85280">
        <w:rPr>
          <w:rFonts w:eastAsia="SimSun"/>
          <w:b/>
          <w:bCs/>
          <w:i/>
          <w:noProof/>
        </w:rPr>
        <w:t>1</w:t>
      </w:r>
      <w:r w:rsidR="00D85280" w:rsidRPr="00472A83">
        <w:rPr>
          <w:rFonts w:eastAsia="SimSun"/>
          <w:b/>
          <w:bCs/>
          <w:i/>
        </w:rPr>
        <w:t xml:space="preserve">:  </w:t>
      </w:r>
      <w:r w:rsidR="00D85280" w:rsidRPr="00C57063">
        <w:rPr>
          <w:i/>
        </w:rPr>
        <w:t>In li</w:t>
      </w:r>
      <w:r w:rsidR="00D85280" w:rsidRPr="00FF2DBD">
        <w:rPr>
          <w:i/>
        </w:rPr>
        <w:t>n</w:t>
      </w:r>
      <w:r w:rsidR="00D85280" w:rsidRPr="00D85280">
        <w:rPr>
          <w:i/>
        </w:rPr>
        <w:t xml:space="preserve">e with RAN1 agreements, RAN4 should define frequency error requirements to cover the case where UE shall be able to pre-compensate the frequency offset to counter shift the Doppler experienced on the service link. </w:t>
      </w:r>
      <w:r w:rsidR="00D85280" w:rsidRPr="00472A83">
        <w:rPr>
          <w:i/>
        </w:rPr>
        <w:t>The NTN frequency error requirement</w:t>
      </w:r>
      <w:r w:rsidR="00D85280" w:rsidRPr="00472A83">
        <w:rPr>
          <w:i/>
          <w:lang w:eastAsia="zh-TW"/>
        </w:rPr>
        <w:t xml:space="preserve"> shall apply for both PRACH transmission and also UL transmission in RRC connected mode.</w:t>
      </w:r>
      <w:r w:rsidRPr="00816F4C">
        <w:rPr>
          <w:b/>
          <w:i/>
        </w:rPr>
        <w:fldChar w:fldCharType="end"/>
      </w:r>
    </w:p>
    <w:p w14:paraId="280C31AD" w14:textId="0C216A8F" w:rsidR="00C57063" w:rsidRPr="00F825D6" w:rsidRDefault="00C57063" w:rsidP="00FF2DBD">
      <w:pPr>
        <w:autoSpaceDE w:val="0"/>
        <w:autoSpaceDN w:val="0"/>
        <w:spacing w:before="40" w:after="40"/>
        <w:rPr>
          <w:b/>
          <w:i/>
          <w:szCs w:val="22"/>
        </w:rPr>
      </w:pPr>
      <w:r w:rsidRPr="00D04FBA">
        <w:rPr>
          <w:b/>
          <w:i/>
        </w:rPr>
        <w:fldChar w:fldCharType="begin"/>
      </w:r>
      <w:r w:rsidRPr="00C57063">
        <w:rPr>
          <w:b/>
          <w:i/>
        </w:rPr>
        <w:instrText xml:space="preserve"> REF _Ref68078890 \h </w:instrText>
      </w:r>
      <w:r>
        <w:rPr>
          <w:b/>
          <w:i/>
        </w:rPr>
        <w:instrText xml:space="preserve"> \* MERGEFORMAT </w:instrText>
      </w:r>
      <w:r w:rsidRPr="00D04FBA">
        <w:rPr>
          <w:b/>
          <w:i/>
        </w:rPr>
      </w:r>
      <w:r w:rsidRPr="00D04FBA">
        <w:rPr>
          <w:b/>
          <w:i/>
        </w:rPr>
        <w:fldChar w:fldCharType="separate"/>
      </w:r>
      <w:r w:rsidR="00D85280" w:rsidRPr="00472A83">
        <w:rPr>
          <w:rFonts w:eastAsia="SimSun"/>
          <w:b/>
          <w:bCs/>
          <w:i/>
        </w:rPr>
        <w:t xml:space="preserve">Proposal </w:t>
      </w:r>
      <w:r w:rsidR="00D85280">
        <w:rPr>
          <w:rFonts w:eastAsia="SimSun"/>
          <w:b/>
          <w:bCs/>
          <w:i/>
          <w:noProof/>
        </w:rPr>
        <w:t>2</w:t>
      </w:r>
      <w:r w:rsidR="00D85280" w:rsidRPr="00472A83">
        <w:rPr>
          <w:rFonts w:eastAsia="SimSun"/>
          <w:b/>
          <w:bCs/>
          <w:i/>
        </w:rPr>
        <w:t xml:space="preserve">:  </w:t>
      </w:r>
      <w:r w:rsidR="00D85280" w:rsidRPr="00C57063">
        <w:rPr>
          <w:i/>
        </w:rPr>
        <w:t>Reu</w:t>
      </w:r>
      <w:r w:rsidR="00D85280" w:rsidRPr="00FF2DBD">
        <w:rPr>
          <w:i/>
        </w:rPr>
        <w:t>se the legacy TN UL frequency error requirement of ± 0.1ppm for the NTN UE.</w:t>
      </w:r>
      <w:r w:rsidRPr="00D04FBA">
        <w:rPr>
          <w:b/>
          <w:i/>
        </w:rPr>
        <w:fldChar w:fldCharType="end"/>
      </w:r>
      <w:r w:rsidRPr="00D04FBA">
        <w:rPr>
          <w:b/>
          <w:i/>
        </w:rPr>
        <w:fldChar w:fldCharType="begin"/>
      </w:r>
      <w:r w:rsidRPr="00C57063">
        <w:rPr>
          <w:b/>
          <w:i/>
        </w:rPr>
        <w:instrText xml:space="preserve"> REF _Ref67997050 \h </w:instrText>
      </w:r>
      <w:r>
        <w:rPr>
          <w:b/>
          <w:i/>
        </w:rPr>
        <w:instrText xml:space="preserve"> \* MERGEFORMAT </w:instrText>
      </w:r>
      <w:r w:rsidRPr="00D04FBA">
        <w:rPr>
          <w:b/>
          <w:i/>
        </w:rPr>
      </w:r>
      <w:r w:rsidRPr="00D04FBA">
        <w:rPr>
          <w:b/>
          <w:i/>
        </w:rPr>
        <w:fldChar w:fldCharType="end"/>
      </w:r>
    </w:p>
    <w:p w14:paraId="77FE6646" w14:textId="24E239A5" w:rsidR="00792C91" w:rsidRDefault="00792C91" w:rsidP="00792C91">
      <w:pPr>
        <w:pStyle w:val="1"/>
        <w:tabs>
          <w:tab w:val="clear" w:pos="5111"/>
          <w:tab w:val="num" w:pos="432"/>
        </w:tabs>
        <w:ind w:left="432"/>
        <w:rPr>
          <w:rFonts w:cs="Arial"/>
          <w:lang w:eastAsia="ko-KR"/>
        </w:rPr>
      </w:pPr>
      <w:r>
        <w:rPr>
          <w:rFonts w:cs="Arial"/>
          <w:lang w:eastAsia="ko-KR"/>
        </w:rPr>
        <w:t>Reference</w:t>
      </w:r>
    </w:p>
    <w:p w14:paraId="347B08D0" w14:textId="77777777" w:rsidR="00E3246A" w:rsidRDefault="00E3246A" w:rsidP="00E3246A">
      <w:pPr>
        <w:pStyle w:val="afb"/>
        <w:numPr>
          <w:ilvl w:val="0"/>
          <w:numId w:val="2"/>
        </w:numPr>
        <w:rPr>
          <w:lang w:val="en-US"/>
        </w:rPr>
      </w:pPr>
      <w:r w:rsidRPr="00FF03ED">
        <w:rPr>
          <w:lang w:val="en-US"/>
        </w:rPr>
        <w:t>R1-2102263</w:t>
      </w:r>
      <w:r>
        <w:rPr>
          <w:lang w:val="en-US"/>
        </w:rPr>
        <w:t xml:space="preserve">, </w:t>
      </w:r>
      <w:r w:rsidRPr="00FF03ED">
        <w:rPr>
          <w:lang w:val="en-US"/>
        </w:rPr>
        <w:t>LS on NTN UL time and frequency synchronization requirements</w:t>
      </w:r>
      <w:r>
        <w:rPr>
          <w:lang w:val="en-US"/>
        </w:rPr>
        <w:t>.</w:t>
      </w:r>
    </w:p>
    <w:p w14:paraId="6281EB94" w14:textId="34F2EC1D" w:rsidR="00D869A4" w:rsidRDefault="000F73B1" w:rsidP="0030371B">
      <w:pPr>
        <w:pStyle w:val="afb"/>
        <w:numPr>
          <w:ilvl w:val="0"/>
          <w:numId w:val="2"/>
        </w:numPr>
        <w:rPr>
          <w:lang w:val="en-US"/>
        </w:rPr>
      </w:pPr>
      <w:r w:rsidRPr="000F73B1">
        <w:rPr>
          <w:lang w:val="en-US"/>
        </w:rPr>
        <w:t>R4-2100780</w:t>
      </w:r>
      <w:r>
        <w:rPr>
          <w:lang w:val="en-US"/>
        </w:rPr>
        <w:t xml:space="preserve">, </w:t>
      </w:r>
      <w:r w:rsidRPr="000F73B1">
        <w:rPr>
          <w:lang w:val="en-US"/>
        </w:rPr>
        <w:t>Discussion on UE Pre-compensation for UL synchronization for in NTN</w:t>
      </w:r>
      <w:r>
        <w:rPr>
          <w:lang w:val="en-US"/>
        </w:rPr>
        <w:t>, Mediatek.</w:t>
      </w:r>
      <w:r w:rsidR="00606C64" w:rsidRPr="0030371B">
        <w:rPr>
          <w:lang w:val="en-US"/>
        </w:rPr>
        <w:t xml:space="preserve"> </w:t>
      </w:r>
    </w:p>
    <w:p w14:paraId="700995BA" w14:textId="77777777" w:rsidR="00E3246A" w:rsidRPr="00E3246A" w:rsidRDefault="00E3246A" w:rsidP="00E3246A">
      <w:pPr>
        <w:pStyle w:val="afb"/>
        <w:numPr>
          <w:ilvl w:val="0"/>
          <w:numId w:val="2"/>
        </w:numPr>
        <w:rPr>
          <w:lang w:val="en-US"/>
        </w:rPr>
      </w:pPr>
      <w:r w:rsidRPr="00E3246A">
        <w:rPr>
          <w:lang w:val="en-US"/>
        </w:rPr>
        <w:t>R4-22103877, WF for NTN General Part, Thales.</w:t>
      </w:r>
    </w:p>
    <w:p w14:paraId="02D57016" w14:textId="3946C266" w:rsidR="00C11D48" w:rsidRDefault="00AF2DA2" w:rsidP="0029607C">
      <w:pPr>
        <w:pStyle w:val="afb"/>
        <w:numPr>
          <w:ilvl w:val="0"/>
          <w:numId w:val="2"/>
        </w:numPr>
        <w:rPr>
          <w:lang w:val="en-US"/>
        </w:rPr>
      </w:pPr>
      <w:r w:rsidRPr="00AF2DA2">
        <w:rPr>
          <w:lang w:val="en-US"/>
        </w:rPr>
        <w:t>R4-2103948</w:t>
      </w:r>
      <w:r w:rsidR="0029607C">
        <w:rPr>
          <w:lang w:val="en-US"/>
        </w:rPr>
        <w:t xml:space="preserve">, </w:t>
      </w:r>
      <w:r w:rsidR="0029607C" w:rsidRPr="0029607C">
        <w:rPr>
          <w:lang w:val="en-US"/>
        </w:rPr>
        <w:t>Email discussion summary for [98e][310] NTN_Solutions_Part1</w:t>
      </w:r>
      <w:r w:rsidR="0029607C">
        <w:rPr>
          <w:lang w:val="en-US"/>
        </w:rPr>
        <w:t>, Thales.</w:t>
      </w:r>
    </w:p>
    <w:p w14:paraId="1E1B7A74" w14:textId="17D99E22" w:rsidR="00E87178" w:rsidRDefault="00E3246A" w:rsidP="00E87178">
      <w:pPr>
        <w:pStyle w:val="afb"/>
        <w:numPr>
          <w:ilvl w:val="0"/>
          <w:numId w:val="2"/>
        </w:numPr>
        <w:rPr>
          <w:lang w:val="en-US"/>
        </w:rPr>
      </w:pPr>
      <w:r>
        <w:rPr>
          <w:lang w:val="en-US"/>
        </w:rPr>
        <w:t>RP-20</w:t>
      </w:r>
      <w:r w:rsidR="00E87178" w:rsidRPr="00E87178">
        <w:rPr>
          <w:lang w:val="en-US"/>
        </w:rPr>
        <w:t>257</w:t>
      </w:r>
      <w:r>
        <w:rPr>
          <w:lang w:val="en-US"/>
        </w:rPr>
        <w:t>, NR NTN Status Report to RP#90e, December 2020</w:t>
      </w:r>
    </w:p>
    <w:p w14:paraId="7B982D2A" w14:textId="6C848287" w:rsidR="00E3246A" w:rsidRPr="00316583" w:rsidRDefault="00E3246A" w:rsidP="00316583">
      <w:pPr>
        <w:rPr>
          <w:lang w:val="en-US"/>
        </w:rPr>
      </w:pPr>
    </w:p>
    <w:sectPr w:rsidR="00E3246A" w:rsidRPr="0031658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50177" w14:textId="77777777" w:rsidR="00AD0BB7" w:rsidRDefault="00AD0BB7">
      <w:r>
        <w:separator/>
      </w:r>
    </w:p>
  </w:endnote>
  <w:endnote w:type="continuationSeparator" w:id="0">
    <w:p w14:paraId="0EAB047B" w14:textId="77777777" w:rsidR="00AD0BB7" w:rsidRDefault="00AD0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DB9DC" w14:textId="77777777" w:rsidR="00AD0BB7" w:rsidRDefault="00AD0BB7">
      <w:r>
        <w:separator/>
      </w:r>
    </w:p>
  </w:footnote>
  <w:footnote w:type="continuationSeparator" w:id="0">
    <w:p w14:paraId="00DA2E0F" w14:textId="77777777" w:rsidR="00AD0BB7" w:rsidRDefault="00AD0B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B46B9"/>
    <w:multiLevelType w:val="hybridMultilevel"/>
    <w:tmpl w:val="CBBA44DA"/>
    <w:lvl w:ilvl="0" w:tplc="BCF46B44">
      <w:start w:val="1"/>
      <w:numFmt w:val="bullet"/>
      <w:lvlText w:val=""/>
      <w:lvlPicBulletId w:val="0"/>
      <w:lvlJc w:val="left"/>
      <w:pPr>
        <w:tabs>
          <w:tab w:val="num" w:pos="720"/>
        </w:tabs>
        <w:ind w:left="720" w:hanging="360"/>
      </w:pPr>
      <w:rPr>
        <w:rFonts w:ascii="Symbol" w:hAnsi="Symbol" w:hint="default"/>
      </w:rPr>
    </w:lvl>
    <w:lvl w:ilvl="1" w:tplc="99BEA1D8">
      <w:numFmt w:val="bullet"/>
      <w:lvlText w:val="•"/>
      <w:lvlJc w:val="left"/>
      <w:pPr>
        <w:tabs>
          <w:tab w:val="num" w:pos="1440"/>
        </w:tabs>
        <w:ind w:left="1440" w:hanging="360"/>
      </w:pPr>
      <w:rPr>
        <w:rFonts w:ascii="Arial" w:hAnsi="Arial" w:hint="default"/>
      </w:rPr>
    </w:lvl>
    <w:lvl w:ilvl="2" w:tplc="4DDC5E02">
      <w:numFmt w:val="bullet"/>
      <w:lvlText w:val="•"/>
      <w:lvlJc w:val="left"/>
      <w:pPr>
        <w:tabs>
          <w:tab w:val="num" w:pos="2160"/>
        </w:tabs>
        <w:ind w:left="2160" w:hanging="360"/>
      </w:pPr>
      <w:rPr>
        <w:rFonts w:ascii="Arial" w:hAnsi="Arial" w:hint="default"/>
      </w:rPr>
    </w:lvl>
    <w:lvl w:ilvl="3" w:tplc="F528AFAA" w:tentative="1">
      <w:start w:val="1"/>
      <w:numFmt w:val="bullet"/>
      <w:lvlText w:val=""/>
      <w:lvlPicBulletId w:val="0"/>
      <w:lvlJc w:val="left"/>
      <w:pPr>
        <w:tabs>
          <w:tab w:val="num" w:pos="2880"/>
        </w:tabs>
        <w:ind w:left="2880" w:hanging="360"/>
      </w:pPr>
      <w:rPr>
        <w:rFonts w:ascii="Symbol" w:hAnsi="Symbol" w:hint="default"/>
      </w:rPr>
    </w:lvl>
    <w:lvl w:ilvl="4" w:tplc="7DCEDD14" w:tentative="1">
      <w:start w:val="1"/>
      <w:numFmt w:val="bullet"/>
      <w:lvlText w:val=""/>
      <w:lvlPicBulletId w:val="0"/>
      <w:lvlJc w:val="left"/>
      <w:pPr>
        <w:tabs>
          <w:tab w:val="num" w:pos="3600"/>
        </w:tabs>
        <w:ind w:left="3600" w:hanging="360"/>
      </w:pPr>
      <w:rPr>
        <w:rFonts w:ascii="Symbol" w:hAnsi="Symbol" w:hint="default"/>
      </w:rPr>
    </w:lvl>
    <w:lvl w:ilvl="5" w:tplc="E500C79C" w:tentative="1">
      <w:start w:val="1"/>
      <w:numFmt w:val="bullet"/>
      <w:lvlText w:val=""/>
      <w:lvlPicBulletId w:val="0"/>
      <w:lvlJc w:val="left"/>
      <w:pPr>
        <w:tabs>
          <w:tab w:val="num" w:pos="4320"/>
        </w:tabs>
        <w:ind w:left="4320" w:hanging="360"/>
      </w:pPr>
      <w:rPr>
        <w:rFonts w:ascii="Symbol" w:hAnsi="Symbol" w:hint="default"/>
      </w:rPr>
    </w:lvl>
    <w:lvl w:ilvl="6" w:tplc="44DC2824" w:tentative="1">
      <w:start w:val="1"/>
      <w:numFmt w:val="bullet"/>
      <w:lvlText w:val=""/>
      <w:lvlPicBulletId w:val="0"/>
      <w:lvlJc w:val="left"/>
      <w:pPr>
        <w:tabs>
          <w:tab w:val="num" w:pos="5040"/>
        </w:tabs>
        <w:ind w:left="5040" w:hanging="360"/>
      </w:pPr>
      <w:rPr>
        <w:rFonts w:ascii="Symbol" w:hAnsi="Symbol" w:hint="default"/>
      </w:rPr>
    </w:lvl>
    <w:lvl w:ilvl="7" w:tplc="4888FFEA" w:tentative="1">
      <w:start w:val="1"/>
      <w:numFmt w:val="bullet"/>
      <w:lvlText w:val=""/>
      <w:lvlPicBulletId w:val="0"/>
      <w:lvlJc w:val="left"/>
      <w:pPr>
        <w:tabs>
          <w:tab w:val="num" w:pos="5760"/>
        </w:tabs>
        <w:ind w:left="5760" w:hanging="360"/>
      </w:pPr>
      <w:rPr>
        <w:rFonts w:ascii="Symbol" w:hAnsi="Symbol" w:hint="default"/>
      </w:rPr>
    </w:lvl>
    <w:lvl w:ilvl="8" w:tplc="44A86B2C"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15CC5E3D"/>
    <w:multiLevelType w:val="hybridMultilevel"/>
    <w:tmpl w:val="316666FA"/>
    <w:lvl w:ilvl="0" w:tplc="E45C3A3A">
      <w:start w:val="1"/>
      <w:numFmt w:val="bullet"/>
      <w:lvlText w:val=""/>
      <w:lvlPicBulletId w:val="0"/>
      <w:lvlJc w:val="left"/>
      <w:pPr>
        <w:tabs>
          <w:tab w:val="num" w:pos="720"/>
        </w:tabs>
        <w:ind w:left="720" w:hanging="360"/>
      </w:pPr>
      <w:rPr>
        <w:rFonts w:ascii="Symbol" w:hAnsi="Symbol" w:hint="default"/>
      </w:rPr>
    </w:lvl>
    <w:lvl w:ilvl="1" w:tplc="0C38432C">
      <w:numFmt w:val="bullet"/>
      <w:lvlText w:val="•"/>
      <w:lvlJc w:val="left"/>
      <w:pPr>
        <w:tabs>
          <w:tab w:val="num" w:pos="1440"/>
        </w:tabs>
        <w:ind w:left="1440" w:hanging="360"/>
      </w:pPr>
      <w:rPr>
        <w:rFonts w:ascii="Arial" w:hAnsi="Arial" w:hint="default"/>
      </w:rPr>
    </w:lvl>
    <w:lvl w:ilvl="2" w:tplc="7E16BA10" w:tentative="1">
      <w:start w:val="1"/>
      <w:numFmt w:val="bullet"/>
      <w:lvlText w:val=""/>
      <w:lvlPicBulletId w:val="0"/>
      <w:lvlJc w:val="left"/>
      <w:pPr>
        <w:tabs>
          <w:tab w:val="num" w:pos="2160"/>
        </w:tabs>
        <w:ind w:left="2160" w:hanging="360"/>
      </w:pPr>
      <w:rPr>
        <w:rFonts w:ascii="Symbol" w:hAnsi="Symbol" w:hint="default"/>
      </w:rPr>
    </w:lvl>
    <w:lvl w:ilvl="3" w:tplc="A1C8EA04" w:tentative="1">
      <w:start w:val="1"/>
      <w:numFmt w:val="bullet"/>
      <w:lvlText w:val=""/>
      <w:lvlPicBulletId w:val="0"/>
      <w:lvlJc w:val="left"/>
      <w:pPr>
        <w:tabs>
          <w:tab w:val="num" w:pos="2880"/>
        </w:tabs>
        <w:ind w:left="2880" w:hanging="360"/>
      </w:pPr>
      <w:rPr>
        <w:rFonts w:ascii="Symbol" w:hAnsi="Symbol" w:hint="default"/>
      </w:rPr>
    </w:lvl>
    <w:lvl w:ilvl="4" w:tplc="55F2856E" w:tentative="1">
      <w:start w:val="1"/>
      <w:numFmt w:val="bullet"/>
      <w:lvlText w:val=""/>
      <w:lvlPicBulletId w:val="0"/>
      <w:lvlJc w:val="left"/>
      <w:pPr>
        <w:tabs>
          <w:tab w:val="num" w:pos="3600"/>
        </w:tabs>
        <w:ind w:left="3600" w:hanging="360"/>
      </w:pPr>
      <w:rPr>
        <w:rFonts w:ascii="Symbol" w:hAnsi="Symbol" w:hint="default"/>
      </w:rPr>
    </w:lvl>
    <w:lvl w:ilvl="5" w:tplc="71B6BE8C" w:tentative="1">
      <w:start w:val="1"/>
      <w:numFmt w:val="bullet"/>
      <w:lvlText w:val=""/>
      <w:lvlPicBulletId w:val="0"/>
      <w:lvlJc w:val="left"/>
      <w:pPr>
        <w:tabs>
          <w:tab w:val="num" w:pos="4320"/>
        </w:tabs>
        <w:ind w:left="4320" w:hanging="360"/>
      </w:pPr>
      <w:rPr>
        <w:rFonts w:ascii="Symbol" w:hAnsi="Symbol" w:hint="default"/>
      </w:rPr>
    </w:lvl>
    <w:lvl w:ilvl="6" w:tplc="71C2C0AC" w:tentative="1">
      <w:start w:val="1"/>
      <w:numFmt w:val="bullet"/>
      <w:lvlText w:val=""/>
      <w:lvlPicBulletId w:val="0"/>
      <w:lvlJc w:val="left"/>
      <w:pPr>
        <w:tabs>
          <w:tab w:val="num" w:pos="5040"/>
        </w:tabs>
        <w:ind w:left="5040" w:hanging="360"/>
      </w:pPr>
      <w:rPr>
        <w:rFonts w:ascii="Symbol" w:hAnsi="Symbol" w:hint="default"/>
      </w:rPr>
    </w:lvl>
    <w:lvl w:ilvl="7" w:tplc="41E8F120" w:tentative="1">
      <w:start w:val="1"/>
      <w:numFmt w:val="bullet"/>
      <w:lvlText w:val=""/>
      <w:lvlPicBulletId w:val="0"/>
      <w:lvlJc w:val="left"/>
      <w:pPr>
        <w:tabs>
          <w:tab w:val="num" w:pos="5760"/>
        </w:tabs>
        <w:ind w:left="5760" w:hanging="360"/>
      </w:pPr>
      <w:rPr>
        <w:rFonts w:ascii="Symbol" w:hAnsi="Symbol" w:hint="default"/>
      </w:rPr>
    </w:lvl>
    <w:lvl w:ilvl="8" w:tplc="0A2802F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F8575D"/>
    <w:multiLevelType w:val="hybridMultilevel"/>
    <w:tmpl w:val="9B98A86E"/>
    <w:lvl w:ilvl="0" w:tplc="04090001">
      <w:start w:val="1"/>
      <w:numFmt w:val="bullet"/>
      <w:lvlText w:val=""/>
      <w:lvlJc w:val="left"/>
      <w:pPr>
        <w:ind w:left="760" w:hanging="480"/>
      </w:pPr>
      <w:rPr>
        <w:rFonts w:ascii="Wingdings" w:hAnsi="Wingdings"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5"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42E5F"/>
    <w:multiLevelType w:val="hybridMultilevel"/>
    <w:tmpl w:val="47C01C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C20143E"/>
    <w:multiLevelType w:val="hybridMultilevel"/>
    <w:tmpl w:val="76CC0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356458"/>
    <w:multiLevelType w:val="hybridMultilevel"/>
    <w:tmpl w:val="A6C0B7DE"/>
    <w:lvl w:ilvl="0" w:tplc="2F1CD026">
      <w:start w:val="1"/>
      <w:numFmt w:val="bullet"/>
      <w:lvlText w:val=""/>
      <w:lvlPicBulletId w:val="0"/>
      <w:lvlJc w:val="left"/>
      <w:pPr>
        <w:tabs>
          <w:tab w:val="num" w:pos="720"/>
        </w:tabs>
        <w:ind w:left="720" w:hanging="360"/>
      </w:pPr>
      <w:rPr>
        <w:rFonts w:ascii="Symbol" w:hAnsi="Symbol" w:hint="default"/>
      </w:rPr>
    </w:lvl>
    <w:lvl w:ilvl="1" w:tplc="DD3CD2D6">
      <w:numFmt w:val="bullet"/>
      <w:lvlText w:val="•"/>
      <w:lvlJc w:val="left"/>
      <w:pPr>
        <w:tabs>
          <w:tab w:val="num" w:pos="1440"/>
        </w:tabs>
        <w:ind w:left="1440" w:hanging="360"/>
      </w:pPr>
      <w:rPr>
        <w:rFonts w:ascii="Arial" w:hAnsi="Arial" w:hint="default"/>
      </w:rPr>
    </w:lvl>
    <w:lvl w:ilvl="2" w:tplc="E9B442D2" w:tentative="1">
      <w:start w:val="1"/>
      <w:numFmt w:val="bullet"/>
      <w:lvlText w:val=""/>
      <w:lvlPicBulletId w:val="0"/>
      <w:lvlJc w:val="left"/>
      <w:pPr>
        <w:tabs>
          <w:tab w:val="num" w:pos="2160"/>
        </w:tabs>
        <w:ind w:left="2160" w:hanging="360"/>
      </w:pPr>
      <w:rPr>
        <w:rFonts w:ascii="Symbol" w:hAnsi="Symbol" w:hint="default"/>
      </w:rPr>
    </w:lvl>
    <w:lvl w:ilvl="3" w:tplc="E8A4878E" w:tentative="1">
      <w:start w:val="1"/>
      <w:numFmt w:val="bullet"/>
      <w:lvlText w:val=""/>
      <w:lvlPicBulletId w:val="0"/>
      <w:lvlJc w:val="left"/>
      <w:pPr>
        <w:tabs>
          <w:tab w:val="num" w:pos="2880"/>
        </w:tabs>
        <w:ind w:left="2880" w:hanging="360"/>
      </w:pPr>
      <w:rPr>
        <w:rFonts w:ascii="Symbol" w:hAnsi="Symbol" w:hint="default"/>
      </w:rPr>
    </w:lvl>
    <w:lvl w:ilvl="4" w:tplc="F238D4C4" w:tentative="1">
      <w:start w:val="1"/>
      <w:numFmt w:val="bullet"/>
      <w:lvlText w:val=""/>
      <w:lvlPicBulletId w:val="0"/>
      <w:lvlJc w:val="left"/>
      <w:pPr>
        <w:tabs>
          <w:tab w:val="num" w:pos="3600"/>
        </w:tabs>
        <w:ind w:left="3600" w:hanging="360"/>
      </w:pPr>
      <w:rPr>
        <w:rFonts w:ascii="Symbol" w:hAnsi="Symbol" w:hint="default"/>
      </w:rPr>
    </w:lvl>
    <w:lvl w:ilvl="5" w:tplc="111468FA" w:tentative="1">
      <w:start w:val="1"/>
      <w:numFmt w:val="bullet"/>
      <w:lvlText w:val=""/>
      <w:lvlPicBulletId w:val="0"/>
      <w:lvlJc w:val="left"/>
      <w:pPr>
        <w:tabs>
          <w:tab w:val="num" w:pos="4320"/>
        </w:tabs>
        <w:ind w:left="4320" w:hanging="360"/>
      </w:pPr>
      <w:rPr>
        <w:rFonts w:ascii="Symbol" w:hAnsi="Symbol" w:hint="default"/>
      </w:rPr>
    </w:lvl>
    <w:lvl w:ilvl="6" w:tplc="D346A15C" w:tentative="1">
      <w:start w:val="1"/>
      <w:numFmt w:val="bullet"/>
      <w:lvlText w:val=""/>
      <w:lvlPicBulletId w:val="0"/>
      <w:lvlJc w:val="left"/>
      <w:pPr>
        <w:tabs>
          <w:tab w:val="num" w:pos="5040"/>
        </w:tabs>
        <w:ind w:left="5040" w:hanging="360"/>
      </w:pPr>
      <w:rPr>
        <w:rFonts w:ascii="Symbol" w:hAnsi="Symbol" w:hint="default"/>
      </w:rPr>
    </w:lvl>
    <w:lvl w:ilvl="7" w:tplc="C3681778" w:tentative="1">
      <w:start w:val="1"/>
      <w:numFmt w:val="bullet"/>
      <w:lvlText w:val=""/>
      <w:lvlPicBulletId w:val="0"/>
      <w:lvlJc w:val="left"/>
      <w:pPr>
        <w:tabs>
          <w:tab w:val="num" w:pos="5760"/>
        </w:tabs>
        <w:ind w:left="5760" w:hanging="360"/>
      </w:pPr>
      <w:rPr>
        <w:rFonts w:ascii="Symbol" w:hAnsi="Symbol" w:hint="default"/>
      </w:rPr>
    </w:lvl>
    <w:lvl w:ilvl="8" w:tplc="B5B6799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E4A72"/>
    <w:multiLevelType w:val="hybridMultilevel"/>
    <w:tmpl w:val="8A429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1"/>
      <w:lvlText w:val="%1"/>
      <w:lvlJc w:val="left"/>
      <w:pPr>
        <w:tabs>
          <w:tab w:val="num" w:pos="5111"/>
        </w:tabs>
        <w:ind w:left="5111"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7E7AD8"/>
    <w:multiLevelType w:val="hybridMultilevel"/>
    <w:tmpl w:val="1EE23CC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8"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84D232C"/>
    <w:multiLevelType w:val="multilevel"/>
    <w:tmpl w:val="F83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32"/>
  </w:num>
  <w:num w:numId="4">
    <w:abstractNumId w:val="14"/>
  </w:num>
  <w:num w:numId="5">
    <w:abstractNumId w:val="12"/>
  </w:num>
  <w:num w:numId="6">
    <w:abstractNumId w:val="29"/>
  </w:num>
  <w:num w:numId="7">
    <w:abstractNumId w:val="19"/>
  </w:num>
  <w:num w:numId="8">
    <w:abstractNumId w:val="0"/>
  </w:num>
  <w:num w:numId="9">
    <w:abstractNumId w:val="15"/>
  </w:num>
  <w:num w:numId="10">
    <w:abstractNumId w:val="17"/>
  </w:num>
  <w:num w:numId="11">
    <w:abstractNumId w:val="16"/>
  </w:num>
  <w:num w:numId="12">
    <w:abstractNumId w:val="7"/>
  </w:num>
  <w:num w:numId="13">
    <w:abstractNumId w:val="25"/>
  </w:num>
  <w:num w:numId="14">
    <w:abstractNumId w:val="23"/>
  </w:num>
  <w:num w:numId="15">
    <w:abstractNumId w:val="28"/>
  </w:num>
  <w:num w:numId="16">
    <w:abstractNumId w:val="27"/>
  </w:num>
  <w:num w:numId="17">
    <w:abstractNumId w:val="30"/>
  </w:num>
  <w:num w:numId="18">
    <w:abstractNumId w:val="20"/>
  </w:num>
  <w:num w:numId="19">
    <w:abstractNumId w:val="11"/>
  </w:num>
  <w:num w:numId="20">
    <w:abstractNumId w:val="9"/>
  </w:num>
  <w:num w:numId="21">
    <w:abstractNumId w:val="13"/>
  </w:num>
  <w:num w:numId="22">
    <w:abstractNumId w:val="26"/>
  </w:num>
  <w:num w:numId="23">
    <w:abstractNumId w:val="18"/>
  </w:num>
  <w:num w:numId="24">
    <w:abstractNumId w:val="31"/>
  </w:num>
  <w:num w:numId="25">
    <w:abstractNumId w:val="10"/>
  </w:num>
  <w:num w:numId="26">
    <w:abstractNumId w:val="5"/>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6"/>
  </w:num>
  <w:num w:numId="34">
    <w:abstractNumId w:val="1"/>
  </w:num>
  <w:num w:numId="35">
    <w:abstractNumId w:val="33"/>
  </w:num>
  <w:num w:numId="36">
    <w:abstractNumId w:val="2"/>
  </w:num>
  <w:num w:numId="37">
    <w:abstractNumId w:val="4"/>
  </w:num>
  <w:num w:numId="38">
    <w:abstractNumId w:val="34"/>
  </w:num>
  <w:num w:numId="39">
    <w:abstractNumId w:val="21"/>
  </w:num>
  <w:num w:numId="40">
    <w:abstractNumId w:val="24"/>
  </w:num>
  <w:num w:numId="4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18E"/>
    <w:rsid w:val="00075A79"/>
    <w:rsid w:val="000804BB"/>
    <w:rsid w:val="000806FE"/>
    <w:rsid w:val="000812A2"/>
    <w:rsid w:val="000818F7"/>
    <w:rsid w:val="0008193D"/>
    <w:rsid w:val="00081C4E"/>
    <w:rsid w:val="00082AA4"/>
    <w:rsid w:val="0008350E"/>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2B"/>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B6DA5"/>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62E"/>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4FBA"/>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60"/>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B88"/>
    <w:rsid w:val="00374C38"/>
    <w:rsid w:val="00376274"/>
    <w:rsid w:val="00377B02"/>
    <w:rsid w:val="00381E61"/>
    <w:rsid w:val="00382F79"/>
    <w:rsid w:val="00383AFB"/>
    <w:rsid w:val="00384502"/>
    <w:rsid w:val="003879EA"/>
    <w:rsid w:val="003900DD"/>
    <w:rsid w:val="00390666"/>
    <w:rsid w:val="0039066E"/>
    <w:rsid w:val="00390935"/>
    <w:rsid w:val="00391143"/>
    <w:rsid w:val="00393B20"/>
    <w:rsid w:val="00395A9B"/>
    <w:rsid w:val="003965BC"/>
    <w:rsid w:val="003969DE"/>
    <w:rsid w:val="00396D99"/>
    <w:rsid w:val="003978CE"/>
    <w:rsid w:val="00397D5C"/>
    <w:rsid w:val="003A09A8"/>
    <w:rsid w:val="003A1396"/>
    <w:rsid w:val="003A20DF"/>
    <w:rsid w:val="003A32BD"/>
    <w:rsid w:val="003A46D8"/>
    <w:rsid w:val="003A5015"/>
    <w:rsid w:val="003A59AC"/>
    <w:rsid w:val="003A5FA4"/>
    <w:rsid w:val="003A6535"/>
    <w:rsid w:val="003A7FDA"/>
    <w:rsid w:val="003B037E"/>
    <w:rsid w:val="003B1405"/>
    <w:rsid w:val="003B1426"/>
    <w:rsid w:val="003B14B3"/>
    <w:rsid w:val="003B1AB9"/>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CD8"/>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50AA"/>
    <w:rsid w:val="00436340"/>
    <w:rsid w:val="00436526"/>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2A83"/>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519B"/>
    <w:rsid w:val="00556011"/>
    <w:rsid w:val="00556974"/>
    <w:rsid w:val="00556A55"/>
    <w:rsid w:val="00556CF2"/>
    <w:rsid w:val="005605AC"/>
    <w:rsid w:val="00561966"/>
    <w:rsid w:val="00561BD8"/>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5DA7"/>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521"/>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14D"/>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A2A"/>
    <w:rsid w:val="00787C24"/>
    <w:rsid w:val="00791181"/>
    <w:rsid w:val="00791352"/>
    <w:rsid w:val="00791693"/>
    <w:rsid w:val="00792949"/>
    <w:rsid w:val="00792C91"/>
    <w:rsid w:val="00796B70"/>
    <w:rsid w:val="007A00C5"/>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16F4C"/>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801"/>
    <w:rsid w:val="00894A86"/>
    <w:rsid w:val="00894B51"/>
    <w:rsid w:val="00895A68"/>
    <w:rsid w:val="00896FEA"/>
    <w:rsid w:val="0089759B"/>
    <w:rsid w:val="008A0232"/>
    <w:rsid w:val="008A025D"/>
    <w:rsid w:val="008A1324"/>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2AC"/>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4DD5"/>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0E4"/>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0B6"/>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0BB7"/>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127"/>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920"/>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3C6F"/>
    <w:rsid w:val="00C25901"/>
    <w:rsid w:val="00C26081"/>
    <w:rsid w:val="00C27716"/>
    <w:rsid w:val="00C30821"/>
    <w:rsid w:val="00C31006"/>
    <w:rsid w:val="00C31E18"/>
    <w:rsid w:val="00C32236"/>
    <w:rsid w:val="00C3230E"/>
    <w:rsid w:val="00C359F8"/>
    <w:rsid w:val="00C367EE"/>
    <w:rsid w:val="00C3744B"/>
    <w:rsid w:val="00C37886"/>
    <w:rsid w:val="00C37CD2"/>
    <w:rsid w:val="00C40781"/>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063"/>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5CB3"/>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4FBA"/>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C26"/>
    <w:rsid w:val="00D84EFC"/>
    <w:rsid w:val="00D85280"/>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048"/>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5A2D"/>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170"/>
    <w:rsid w:val="00E93697"/>
    <w:rsid w:val="00E945F0"/>
    <w:rsid w:val="00E94906"/>
    <w:rsid w:val="00E94B4C"/>
    <w:rsid w:val="00E95081"/>
    <w:rsid w:val="00EA054E"/>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2D67"/>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773A"/>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74E"/>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AFCD5B-AF5C-42B9-9E92-38C4B5E2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7941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Hsuanli Lin (林烜立)</cp:lastModifiedBy>
  <cp:revision>8</cp:revision>
  <cp:lastPrinted>2017-11-03T15:53:00Z</cp:lastPrinted>
  <dcterms:created xsi:type="dcterms:W3CDTF">2021-03-31T08:27:00Z</dcterms:created>
  <dcterms:modified xsi:type="dcterms:W3CDTF">2021-04-02T09:44:00Z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